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A3C5" w14:textId="77777777" w:rsidR="00D56673" w:rsidRPr="009C3CA1" w:rsidRDefault="00D56673" w:rsidP="00D56673">
      <w:pPr>
        <w:ind w:left="1560"/>
        <w:jc w:val="center"/>
        <w:rPr>
          <w:rFonts w:asciiTheme="minorHAnsi" w:hAnsiTheme="minorHAnsi"/>
          <w:b/>
          <w:sz w:val="44"/>
          <w:szCs w:val="44"/>
        </w:rPr>
      </w:pPr>
      <w:r w:rsidRPr="009C3CA1">
        <w:rPr>
          <w:rFonts w:asciiTheme="minorHAnsi" w:hAnsiTheme="minorHAnsi"/>
          <w:b/>
          <w:noProof/>
          <w:sz w:val="44"/>
          <w:szCs w:val="44"/>
        </w:rPr>
        <w:drawing>
          <wp:anchor distT="0" distB="0" distL="114300" distR="114300" simplePos="0" relativeHeight="251659264" behindDoc="0" locked="0" layoutInCell="1" allowOverlap="1" wp14:anchorId="691CC367" wp14:editId="0F81237B">
            <wp:simplePos x="0" y="0"/>
            <wp:positionH relativeFrom="column">
              <wp:posOffset>-3175</wp:posOffset>
            </wp:positionH>
            <wp:positionV relativeFrom="paragraph">
              <wp:posOffset>0</wp:posOffset>
            </wp:positionV>
            <wp:extent cx="92075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CA1">
        <w:rPr>
          <w:rFonts w:asciiTheme="minorHAnsi" w:hAnsiTheme="minorHAnsi"/>
          <w:b/>
          <w:sz w:val="44"/>
          <w:szCs w:val="44"/>
        </w:rPr>
        <w:t>WAGIN DISTRICT HIGH SCHOOL</w:t>
      </w:r>
    </w:p>
    <w:p w14:paraId="0D3BA4A5" w14:textId="77777777" w:rsidR="00D56673" w:rsidRPr="009C3CA1" w:rsidRDefault="00D56673" w:rsidP="00D56673">
      <w:pPr>
        <w:ind w:left="1560"/>
        <w:jc w:val="center"/>
        <w:rPr>
          <w:rFonts w:asciiTheme="minorHAnsi" w:hAnsiTheme="minorHAnsi"/>
          <w:b/>
          <w:sz w:val="44"/>
          <w:szCs w:val="44"/>
        </w:rPr>
      </w:pPr>
      <w:r w:rsidRPr="009C3CA1">
        <w:rPr>
          <w:rFonts w:asciiTheme="minorHAnsi" w:hAnsiTheme="minorHAnsi"/>
          <w:b/>
          <w:sz w:val="44"/>
          <w:szCs w:val="44"/>
        </w:rPr>
        <w:t>SEMESTER 1, 2026 OUTLINE</w:t>
      </w:r>
    </w:p>
    <w:p w14:paraId="44280CE2" w14:textId="77777777" w:rsidR="00D56673" w:rsidRPr="009C3CA1" w:rsidRDefault="00D56673" w:rsidP="00D56673">
      <w:pPr>
        <w:rPr>
          <w:rFonts w:asciiTheme="minorHAnsi" w:hAnsiTheme="minorHAnsi" w:cs="Arial"/>
          <w:b/>
          <w:sz w:val="44"/>
          <w:szCs w:val="44"/>
        </w:rPr>
      </w:pPr>
    </w:p>
    <w:p w14:paraId="4F8303C1" w14:textId="49079559" w:rsidR="00D56673" w:rsidRPr="009C3CA1" w:rsidRDefault="00D56673" w:rsidP="00D56673">
      <w:pPr>
        <w:jc w:val="center"/>
        <w:rPr>
          <w:rFonts w:asciiTheme="minorHAnsi" w:hAnsiTheme="minorHAnsi" w:cs="Calibri"/>
          <w:b/>
          <w:sz w:val="44"/>
          <w:szCs w:val="44"/>
        </w:rPr>
      </w:pPr>
      <w:r w:rsidRPr="009C3CA1">
        <w:rPr>
          <w:rFonts w:asciiTheme="minorHAnsi" w:hAnsiTheme="minorHAnsi" w:cs="Calibri"/>
          <w:b/>
          <w:sz w:val="44"/>
          <w:szCs w:val="44"/>
        </w:rPr>
        <w:t xml:space="preserve">          Year </w:t>
      </w:r>
      <w:r>
        <w:rPr>
          <w:rFonts w:asciiTheme="minorHAnsi" w:hAnsiTheme="minorHAnsi" w:cs="Calibri"/>
          <w:b/>
          <w:sz w:val="44"/>
          <w:szCs w:val="44"/>
        </w:rPr>
        <w:t>8/9</w:t>
      </w:r>
      <w:r w:rsidRPr="009C3CA1">
        <w:rPr>
          <w:rFonts w:asciiTheme="minorHAnsi" w:hAnsiTheme="minorHAnsi" w:cs="Calibri"/>
          <w:b/>
          <w:sz w:val="44"/>
          <w:szCs w:val="44"/>
        </w:rPr>
        <w:t xml:space="preserve"> English </w:t>
      </w:r>
    </w:p>
    <w:p w14:paraId="7033F228" w14:textId="77777777" w:rsidR="00D56673" w:rsidRPr="009C3CA1" w:rsidRDefault="00D56673" w:rsidP="00D56673">
      <w:pPr>
        <w:jc w:val="both"/>
        <w:rPr>
          <w:rFonts w:asciiTheme="minorHAnsi" w:hAnsiTheme="minorHAnsi" w:cs="Calibri"/>
          <w:b/>
          <w:sz w:val="22"/>
          <w:szCs w:val="22"/>
        </w:rPr>
      </w:pPr>
    </w:p>
    <w:p w14:paraId="13DDC9B7" w14:textId="77777777" w:rsidR="00D56673" w:rsidRPr="009C3CA1" w:rsidRDefault="00D56673" w:rsidP="00D56673">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t xml:space="preserve">Course Outline </w:t>
      </w:r>
    </w:p>
    <w:p w14:paraId="3E903B96" w14:textId="77777777" w:rsidR="00D56673" w:rsidRPr="009C3CA1" w:rsidRDefault="00D56673" w:rsidP="00D56673">
      <w:pPr>
        <w:jc w:val="both"/>
        <w:rPr>
          <w:rFonts w:asciiTheme="minorHAnsi" w:hAnsiTheme="minorHAnsi"/>
          <w:sz w:val="22"/>
          <w:szCs w:val="22"/>
        </w:rPr>
      </w:pPr>
    </w:p>
    <w:p w14:paraId="1CA5FCF8" w14:textId="77777777" w:rsidR="00DC05BA" w:rsidRPr="00DC05BA" w:rsidRDefault="00DC05BA" w:rsidP="00DC05BA">
      <w:pPr>
        <w:jc w:val="both"/>
        <w:rPr>
          <w:rFonts w:asciiTheme="minorHAnsi" w:hAnsiTheme="minorHAnsi"/>
          <w:sz w:val="22"/>
          <w:szCs w:val="22"/>
        </w:rPr>
      </w:pPr>
      <w:r w:rsidRPr="00DC05BA">
        <w:rPr>
          <w:rFonts w:asciiTheme="minorHAnsi" w:hAnsiTheme="minorHAnsi"/>
          <w:sz w:val="22"/>
          <w:szCs w:val="22"/>
        </w:rPr>
        <w:t>The English curriculum is built around the three strands of Language, Literature and Literacy. Together, these strands develop students’ skills in reading, writing, viewing, listening, speaking, and creating, enabling them to communicate effectively and think critically about the world around them.</w:t>
      </w:r>
    </w:p>
    <w:p w14:paraId="26E67A5B" w14:textId="77777777" w:rsidR="00DC05BA" w:rsidRPr="00DC05BA" w:rsidRDefault="00DC05BA" w:rsidP="00DC05BA">
      <w:pPr>
        <w:jc w:val="both"/>
        <w:rPr>
          <w:rFonts w:asciiTheme="minorHAnsi" w:hAnsiTheme="minorHAnsi"/>
          <w:sz w:val="22"/>
          <w:szCs w:val="22"/>
        </w:rPr>
      </w:pPr>
      <w:r w:rsidRPr="00DC05BA">
        <w:rPr>
          <w:rFonts w:asciiTheme="minorHAnsi" w:hAnsiTheme="minorHAnsi"/>
          <w:sz w:val="22"/>
          <w:szCs w:val="22"/>
        </w:rPr>
        <w:t>Students engage with a broad range of texts for enjoyment, interpretation, and analysis. These include plays, novels, media texts, film, nonfiction, poetry, and multimodal texts, with increasing levels of complexity in themes, structure, and ideas. Through close study of texts, students develop their ability to analyse language choices, explore authorial intent, evaluate perspectives, and respond creatively and critically.</w:t>
      </w:r>
    </w:p>
    <w:p w14:paraId="72F0BABD" w14:textId="77777777" w:rsidR="00DC05BA" w:rsidRPr="00DC05BA" w:rsidRDefault="00DC05BA" w:rsidP="00DC05BA">
      <w:pPr>
        <w:jc w:val="both"/>
        <w:rPr>
          <w:rFonts w:asciiTheme="minorHAnsi" w:hAnsiTheme="minorHAnsi"/>
          <w:sz w:val="22"/>
          <w:szCs w:val="22"/>
        </w:rPr>
      </w:pPr>
      <w:r w:rsidRPr="00DC05BA">
        <w:rPr>
          <w:rFonts w:asciiTheme="minorHAnsi" w:hAnsiTheme="minorHAnsi"/>
          <w:sz w:val="22"/>
          <w:szCs w:val="22"/>
        </w:rPr>
        <w:t>Throughout the semester, students will produce a variety of imaginative, analytical, informative, and persuasive texts, including essays, creative writing pieces, dramatic responses, multimodal presentations, and structured oral tasks. They will also strengthen their understanding of grammar, spelling, vocabulary, and sentence structure, with opportunities for editing, reflection, and redrafting.</w:t>
      </w:r>
    </w:p>
    <w:p w14:paraId="6B1CB400" w14:textId="77777777" w:rsidR="00D56673" w:rsidRDefault="00D56673" w:rsidP="00D56673">
      <w:pPr>
        <w:jc w:val="both"/>
        <w:rPr>
          <w:rFonts w:asciiTheme="minorHAnsi" w:hAnsiTheme="minorHAnsi"/>
          <w:sz w:val="22"/>
          <w:szCs w:val="22"/>
        </w:rPr>
      </w:pPr>
    </w:p>
    <w:p w14:paraId="210DE94A" w14:textId="77777777" w:rsidR="00DC05BA" w:rsidRPr="00DC05BA" w:rsidRDefault="00DC05BA" w:rsidP="00DC05BA">
      <w:pPr>
        <w:jc w:val="both"/>
        <w:rPr>
          <w:rFonts w:asciiTheme="minorHAnsi" w:hAnsiTheme="minorHAnsi" w:cs="Calibri"/>
          <w:b/>
          <w:sz w:val="22"/>
          <w:szCs w:val="22"/>
        </w:rPr>
      </w:pPr>
      <w:r w:rsidRPr="00DC05BA">
        <w:rPr>
          <w:rFonts w:asciiTheme="minorHAnsi" w:hAnsiTheme="minorHAnsi" w:cs="Calibri"/>
          <w:b/>
          <w:sz w:val="22"/>
          <w:szCs w:val="22"/>
        </w:rPr>
        <w:t xml:space="preserve">Term 1 Focus — </w:t>
      </w:r>
      <w:r w:rsidRPr="00DC05BA">
        <w:rPr>
          <w:rFonts w:asciiTheme="minorHAnsi" w:hAnsiTheme="minorHAnsi" w:cs="Calibri"/>
          <w:b/>
          <w:i/>
          <w:iCs/>
          <w:sz w:val="22"/>
          <w:szCs w:val="22"/>
        </w:rPr>
        <w:t>Blood Brothers</w:t>
      </w:r>
      <w:r w:rsidRPr="00DC05BA">
        <w:rPr>
          <w:rFonts w:asciiTheme="minorHAnsi" w:hAnsiTheme="minorHAnsi" w:cs="Calibri"/>
          <w:b/>
          <w:sz w:val="22"/>
          <w:szCs w:val="22"/>
        </w:rPr>
        <w:t xml:space="preserve"> by Willy Russell</w:t>
      </w:r>
    </w:p>
    <w:p w14:paraId="0B8253CD" w14:textId="0CAB41F4" w:rsidR="00DC05BA" w:rsidRPr="00DC05BA" w:rsidRDefault="00DC05BA" w:rsidP="00DC05BA">
      <w:pPr>
        <w:jc w:val="both"/>
        <w:rPr>
          <w:rFonts w:asciiTheme="minorHAnsi" w:hAnsiTheme="minorHAnsi" w:cs="Calibri"/>
          <w:bCs/>
          <w:sz w:val="22"/>
          <w:szCs w:val="22"/>
        </w:rPr>
      </w:pPr>
      <w:r w:rsidRPr="00DC05BA">
        <w:rPr>
          <w:rFonts w:asciiTheme="minorHAnsi" w:hAnsiTheme="minorHAnsi" w:cs="Calibri"/>
          <w:bCs/>
          <w:sz w:val="22"/>
          <w:szCs w:val="22"/>
        </w:rPr>
        <w:t xml:space="preserve">In Term 1, students will study the play </w:t>
      </w:r>
      <w:r w:rsidRPr="00DC05BA">
        <w:rPr>
          <w:rFonts w:asciiTheme="minorHAnsi" w:hAnsiTheme="minorHAnsi" w:cs="Calibri"/>
          <w:bCs/>
          <w:i/>
          <w:iCs/>
          <w:sz w:val="22"/>
          <w:szCs w:val="22"/>
        </w:rPr>
        <w:t>Blood Brothers</w:t>
      </w:r>
      <w:r w:rsidRPr="00DC05BA">
        <w:rPr>
          <w:rFonts w:asciiTheme="minorHAnsi" w:hAnsiTheme="minorHAnsi" w:cs="Calibri"/>
          <w:bCs/>
          <w:sz w:val="22"/>
          <w:szCs w:val="22"/>
        </w:rPr>
        <w:t>, exploring how Willy Russell uses drama, dialogue, music, and symbolism to examine themes of class inequality, fate, family, friendship, social responsibility, and moral choice. Students will analyse the development of key characters such as Mickey, Edward, Mrs Johnstone, and Mrs Lyons, and consider how their decisions and circumstances shape the tragic outcome of the play.</w:t>
      </w:r>
    </w:p>
    <w:p w14:paraId="21D59067" w14:textId="77777777" w:rsidR="00DC05BA" w:rsidRPr="00DC05BA" w:rsidRDefault="00DC05BA" w:rsidP="00DC05BA">
      <w:pPr>
        <w:jc w:val="both"/>
        <w:rPr>
          <w:rFonts w:asciiTheme="minorHAnsi" w:hAnsiTheme="minorHAnsi" w:cs="Calibri"/>
          <w:bCs/>
          <w:sz w:val="22"/>
          <w:szCs w:val="22"/>
        </w:rPr>
      </w:pPr>
      <w:r w:rsidRPr="00DC05BA">
        <w:rPr>
          <w:rFonts w:asciiTheme="minorHAnsi" w:hAnsiTheme="minorHAnsi" w:cs="Calibri"/>
          <w:bCs/>
          <w:sz w:val="22"/>
          <w:szCs w:val="22"/>
        </w:rPr>
        <w:t>Students will explore a range of dramatic techniques, including stage directions, lighting, sound, costume, and set design, and investigate how these elements contribute to mood, tension, and audience engagement. They will examine the role of the narrator, foreshadowing, superstition, and repeated motifs to understand how the playwright builds suspense and emotional impact.</w:t>
      </w:r>
    </w:p>
    <w:p w14:paraId="19118A59" w14:textId="77777777" w:rsidR="00DC05BA" w:rsidRPr="00DC05BA" w:rsidRDefault="00DC05BA" w:rsidP="00DC05BA">
      <w:pPr>
        <w:jc w:val="both"/>
        <w:rPr>
          <w:rFonts w:asciiTheme="minorHAnsi" w:hAnsiTheme="minorHAnsi" w:cs="Calibri"/>
          <w:bCs/>
          <w:sz w:val="22"/>
          <w:szCs w:val="22"/>
        </w:rPr>
      </w:pPr>
      <w:r w:rsidRPr="00DC05BA">
        <w:rPr>
          <w:rFonts w:asciiTheme="minorHAnsi" w:hAnsiTheme="minorHAnsi" w:cs="Calibri"/>
          <w:bCs/>
          <w:sz w:val="22"/>
          <w:szCs w:val="22"/>
        </w:rPr>
        <w:t>Screen and stage adaptations will be viewed throughout the unit, allowing students to compare live performance with filmed drama. They will analyse how directors use camera angles, editing, music, acting, and visual symbolism to influence audience interpretation. Students will also experiment with performance-based activities, script rewriting, and creative responses, culminating in analytical and imaginative tasks linked to the themes and messages of the play.</w:t>
      </w:r>
    </w:p>
    <w:p w14:paraId="562E55F8" w14:textId="77777777" w:rsidR="00DC05BA" w:rsidRDefault="00DC05BA" w:rsidP="00D56673">
      <w:pPr>
        <w:jc w:val="both"/>
        <w:rPr>
          <w:rFonts w:asciiTheme="minorHAnsi" w:hAnsiTheme="minorHAnsi" w:cs="Calibri"/>
          <w:b/>
          <w:color w:val="FF0000"/>
          <w:sz w:val="22"/>
          <w:szCs w:val="22"/>
        </w:rPr>
      </w:pPr>
    </w:p>
    <w:p w14:paraId="25A82665" w14:textId="77777777" w:rsidR="00DC05BA" w:rsidRPr="00DC05BA" w:rsidRDefault="00DC05BA" w:rsidP="00DC05BA">
      <w:pPr>
        <w:jc w:val="both"/>
        <w:rPr>
          <w:rFonts w:asciiTheme="minorHAnsi" w:hAnsiTheme="minorHAnsi" w:cs="Calibri"/>
          <w:b/>
          <w:bCs/>
          <w:sz w:val="22"/>
          <w:szCs w:val="22"/>
        </w:rPr>
      </w:pPr>
      <w:r w:rsidRPr="00DC05BA">
        <w:rPr>
          <w:rFonts w:asciiTheme="minorHAnsi" w:hAnsiTheme="minorHAnsi" w:cs="Calibri"/>
          <w:b/>
          <w:bCs/>
          <w:sz w:val="22"/>
          <w:szCs w:val="22"/>
        </w:rPr>
        <w:t xml:space="preserve">Term 2 Focus — </w:t>
      </w:r>
      <w:r w:rsidRPr="00DC05BA">
        <w:rPr>
          <w:rFonts w:asciiTheme="minorHAnsi" w:hAnsiTheme="minorHAnsi" w:cs="Calibri"/>
          <w:b/>
          <w:bCs/>
          <w:i/>
          <w:iCs/>
          <w:sz w:val="22"/>
          <w:szCs w:val="22"/>
        </w:rPr>
        <w:t>Children of the Stone City</w:t>
      </w:r>
      <w:r w:rsidRPr="00DC05BA">
        <w:rPr>
          <w:rFonts w:asciiTheme="minorHAnsi" w:hAnsiTheme="minorHAnsi" w:cs="Calibri"/>
          <w:b/>
          <w:bCs/>
          <w:sz w:val="22"/>
          <w:szCs w:val="22"/>
        </w:rPr>
        <w:t xml:space="preserve"> by Beverley Naidoo</w:t>
      </w:r>
    </w:p>
    <w:p w14:paraId="3ED5BA0C" w14:textId="77777777" w:rsidR="00DC05BA" w:rsidRPr="00DC05BA" w:rsidRDefault="00DC05BA" w:rsidP="00DC05BA">
      <w:pPr>
        <w:jc w:val="both"/>
        <w:rPr>
          <w:rFonts w:asciiTheme="minorHAnsi" w:hAnsiTheme="minorHAnsi" w:cs="Calibri"/>
          <w:bCs/>
          <w:sz w:val="22"/>
          <w:szCs w:val="22"/>
        </w:rPr>
      </w:pPr>
      <w:r w:rsidRPr="00DC05BA">
        <w:rPr>
          <w:rFonts w:asciiTheme="minorHAnsi" w:hAnsiTheme="minorHAnsi" w:cs="Calibri"/>
          <w:bCs/>
          <w:sz w:val="22"/>
          <w:szCs w:val="22"/>
        </w:rPr>
        <w:t xml:space="preserve">In Term 2, students will explore the novel </w:t>
      </w:r>
      <w:r w:rsidRPr="00DC05BA">
        <w:rPr>
          <w:rFonts w:asciiTheme="minorHAnsi" w:hAnsiTheme="minorHAnsi" w:cs="Calibri"/>
          <w:bCs/>
          <w:i/>
          <w:iCs/>
          <w:sz w:val="22"/>
          <w:szCs w:val="22"/>
        </w:rPr>
        <w:t>Children of the Stone City</w:t>
      </w:r>
      <w:r w:rsidRPr="00DC05BA">
        <w:rPr>
          <w:rFonts w:asciiTheme="minorHAnsi" w:hAnsiTheme="minorHAnsi" w:cs="Calibri"/>
          <w:bCs/>
          <w:sz w:val="22"/>
          <w:szCs w:val="22"/>
        </w:rPr>
        <w:t>, examining how dystopian fiction can reflect real-world concerns about power, inequality, control, resistance, justice, identity, and survival. Students will analyse the novel’s narrative structure, character motivations, ethical dilemmas, and social commentary, considering how the author positions readers to question fairness, authority, and freedom.</w:t>
      </w:r>
    </w:p>
    <w:p w14:paraId="284F3188" w14:textId="77777777" w:rsidR="00DC05BA" w:rsidRPr="00DC05BA" w:rsidRDefault="00DC05BA" w:rsidP="00DC05BA">
      <w:pPr>
        <w:jc w:val="both"/>
        <w:rPr>
          <w:rFonts w:asciiTheme="minorHAnsi" w:hAnsiTheme="minorHAnsi" w:cs="Calibri"/>
          <w:bCs/>
          <w:sz w:val="22"/>
          <w:szCs w:val="22"/>
        </w:rPr>
      </w:pPr>
      <w:r w:rsidRPr="00DC05BA">
        <w:rPr>
          <w:rFonts w:asciiTheme="minorHAnsi" w:hAnsiTheme="minorHAnsi" w:cs="Calibri"/>
          <w:bCs/>
          <w:sz w:val="22"/>
          <w:szCs w:val="22"/>
        </w:rPr>
        <w:t>Students will investigate how tension and atmosphere are created through setting, pacing, symbolism, and language, and how characters respond to oppression and injustice. They will examine the moral choices faced by the protagonists and evaluate the consequences of courage, loyalty, and rebellion.</w:t>
      </w:r>
    </w:p>
    <w:p w14:paraId="012BF9B7" w14:textId="77777777" w:rsidR="00DC05BA" w:rsidRDefault="00DC05BA" w:rsidP="00DC05BA">
      <w:pPr>
        <w:jc w:val="both"/>
        <w:rPr>
          <w:rFonts w:asciiTheme="minorHAnsi" w:hAnsiTheme="minorHAnsi" w:cs="Calibri"/>
          <w:bCs/>
          <w:sz w:val="22"/>
          <w:szCs w:val="22"/>
        </w:rPr>
      </w:pPr>
      <w:r w:rsidRPr="00DC05BA">
        <w:rPr>
          <w:rFonts w:asciiTheme="minorHAnsi" w:hAnsiTheme="minorHAnsi" w:cs="Calibri"/>
          <w:bCs/>
          <w:sz w:val="22"/>
          <w:szCs w:val="22"/>
        </w:rPr>
        <w:t>Throughout the unit, students will create analytical, persuasive, and imaginative responses, including creative writing inspired by dystopian settings, persuasive arguments related to power and justice, and a multimodal project exploring key themes. Students will also compare the novel to other dystopian or speculative texts and discuss how fiction can be used to comment on social and political issues in meaningful and thought-provoking ways.</w:t>
      </w:r>
    </w:p>
    <w:p w14:paraId="36FBE74E" w14:textId="77777777" w:rsidR="00DC05BA" w:rsidRDefault="00DC05BA" w:rsidP="00DC05BA">
      <w:pPr>
        <w:jc w:val="both"/>
        <w:rPr>
          <w:rFonts w:asciiTheme="minorHAnsi" w:hAnsiTheme="minorHAnsi" w:cs="Calibri"/>
          <w:bCs/>
          <w:sz w:val="22"/>
          <w:szCs w:val="22"/>
        </w:rPr>
      </w:pPr>
    </w:p>
    <w:p w14:paraId="14E15BA1" w14:textId="77777777" w:rsidR="00DC05BA" w:rsidRDefault="00DC05BA" w:rsidP="00DC05BA">
      <w:pPr>
        <w:jc w:val="both"/>
        <w:rPr>
          <w:rFonts w:asciiTheme="minorHAnsi" w:hAnsiTheme="minorHAnsi" w:cs="Calibri"/>
          <w:bCs/>
          <w:sz w:val="22"/>
          <w:szCs w:val="22"/>
        </w:rPr>
      </w:pPr>
    </w:p>
    <w:p w14:paraId="17D8FCDB" w14:textId="77777777" w:rsidR="00DC05BA" w:rsidRDefault="00DC05BA" w:rsidP="00DC05BA">
      <w:pPr>
        <w:jc w:val="both"/>
        <w:rPr>
          <w:rFonts w:asciiTheme="minorHAnsi" w:hAnsiTheme="minorHAnsi" w:cs="Calibri"/>
          <w:bCs/>
          <w:sz w:val="22"/>
          <w:szCs w:val="22"/>
        </w:rPr>
      </w:pPr>
    </w:p>
    <w:p w14:paraId="2CAB0D57" w14:textId="77777777" w:rsidR="00DC05BA" w:rsidRPr="00DC05BA" w:rsidRDefault="00DC05BA" w:rsidP="00DC05BA">
      <w:pPr>
        <w:jc w:val="both"/>
        <w:rPr>
          <w:rFonts w:asciiTheme="minorHAnsi" w:hAnsiTheme="minorHAnsi" w:cs="Calibri"/>
          <w:bCs/>
          <w:sz w:val="22"/>
          <w:szCs w:val="22"/>
        </w:rPr>
      </w:pPr>
    </w:p>
    <w:p w14:paraId="50C9E700" w14:textId="77777777" w:rsidR="00DC05BA" w:rsidRPr="009C3CA1" w:rsidRDefault="00DC05BA" w:rsidP="00D56673">
      <w:pPr>
        <w:jc w:val="both"/>
        <w:rPr>
          <w:rFonts w:asciiTheme="minorHAnsi" w:hAnsiTheme="minorHAnsi" w:cs="Calibri"/>
          <w:b/>
          <w:color w:val="FF0000"/>
          <w:sz w:val="22"/>
          <w:szCs w:val="22"/>
        </w:rPr>
      </w:pPr>
    </w:p>
    <w:p w14:paraId="47325BBC" w14:textId="77777777" w:rsidR="00D56673" w:rsidRPr="009C3CA1" w:rsidRDefault="00D56673" w:rsidP="00D56673">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lastRenderedPageBreak/>
        <w:t>Course Outcomes</w:t>
      </w:r>
    </w:p>
    <w:p w14:paraId="71F61F53" w14:textId="77777777" w:rsidR="00D56673" w:rsidRPr="009C3CA1" w:rsidRDefault="00D56673" w:rsidP="00D56673">
      <w:pPr>
        <w:jc w:val="both"/>
        <w:rPr>
          <w:rFonts w:asciiTheme="minorHAnsi" w:hAnsiTheme="minorHAnsi" w:cs="Arial"/>
          <w:bCs/>
          <w:sz w:val="22"/>
          <w:szCs w:val="22"/>
        </w:rPr>
      </w:pPr>
    </w:p>
    <w:p w14:paraId="2E2550F8" w14:textId="77777777" w:rsidR="00D56673" w:rsidRPr="00D56673" w:rsidRDefault="00D56673" w:rsidP="00D56673">
      <w:pPr>
        <w:jc w:val="both"/>
        <w:rPr>
          <w:rFonts w:asciiTheme="minorHAnsi" w:hAnsiTheme="minorHAnsi"/>
          <w:b/>
          <w:bCs/>
          <w:color w:val="000000" w:themeColor="text1"/>
          <w:sz w:val="22"/>
          <w:szCs w:val="22"/>
        </w:rPr>
      </w:pPr>
      <w:r w:rsidRPr="00D56673">
        <w:rPr>
          <w:rFonts w:asciiTheme="minorHAnsi" w:hAnsiTheme="minorHAnsi"/>
          <w:b/>
          <w:bCs/>
          <w:color w:val="000000" w:themeColor="text1"/>
          <w:sz w:val="22"/>
          <w:szCs w:val="22"/>
        </w:rPr>
        <w:t>Receptive Modes (Reading, Viewing, Listening)</w:t>
      </w:r>
    </w:p>
    <w:p w14:paraId="689FF450" w14:textId="77777777" w:rsidR="00D56673" w:rsidRPr="00D56673" w:rsidRDefault="00D56673" w:rsidP="00D56673">
      <w:pPr>
        <w:numPr>
          <w:ilvl w:val="0"/>
          <w:numId w:val="19"/>
        </w:numPr>
        <w:jc w:val="both"/>
        <w:rPr>
          <w:rFonts w:asciiTheme="minorHAnsi" w:hAnsiTheme="minorHAnsi"/>
          <w:color w:val="000000" w:themeColor="text1"/>
          <w:sz w:val="22"/>
          <w:szCs w:val="22"/>
        </w:rPr>
      </w:pPr>
      <w:r w:rsidRPr="00D56673">
        <w:rPr>
          <w:rFonts w:asciiTheme="minorHAnsi" w:hAnsiTheme="minorHAnsi"/>
          <w:color w:val="000000" w:themeColor="text1"/>
          <w:sz w:val="22"/>
          <w:szCs w:val="22"/>
        </w:rPr>
        <w:t>Analyse themes, characterisation, and structure in drama and dystopian fiction</w:t>
      </w:r>
    </w:p>
    <w:p w14:paraId="5B6C8012" w14:textId="77777777" w:rsidR="00D56673" w:rsidRPr="00D56673" w:rsidRDefault="00D56673" w:rsidP="00D56673">
      <w:pPr>
        <w:numPr>
          <w:ilvl w:val="0"/>
          <w:numId w:val="19"/>
        </w:numPr>
        <w:jc w:val="both"/>
        <w:rPr>
          <w:rFonts w:asciiTheme="minorHAnsi" w:hAnsiTheme="minorHAnsi"/>
          <w:color w:val="000000" w:themeColor="text1"/>
          <w:sz w:val="22"/>
          <w:szCs w:val="22"/>
        </w:rPr>
      </w:pPr>
      <w:r w:rsidRPr="00D56673">
        <w:rPr>
          <w:rFonts w:asciiTheme="minorHAnsi" w:hAnsiTheme="minorHAnsi"/>
          <w:color w:val="000000" w:themeColor="text1"/>
          <w:sz w:val="22"/>
          <w:szCs w:val="22"/>
        </w:rPr>
        <w:t>Interpret dramatic techniques, symbolism, and performance choices</w:t>
      </w:r>
    </w:p>
    <w:p w14:paraId="6C7A18AA" w14:textId="77777777" w:rsidR="00D56673" w:rsidRPr="00D56673" w:rsidRDefault="00D56673" w:rsidP="00D56673">
      <w:pPr>
        <w:numPr>
          <w:ilvl w:val="0"/>
          <w:numId w:val="19"/>
        </w:numPr>
        <w:jc w:val="both"/>
        <w:rPr>
          <w:rFonts w:asciiTheme="minorHAnsi" w:hAnsiTheme="minorHAnsi"/>
          <w:color w:val="000000" w:themeColor="text1"/>
          <w:sz w:val="22"/>
          <w:szCs w:val="22"/>
        </w:rPr>
      </w:pPr>
      <w:r w:rsidRPr="00D56673">
        <w:rPr>
          <w:rFonts w:asciiTheme="minorHAnsi" w:hAnsiTheme="minorHAnsi"/>
          <w:color w:val="000000" w:themeColor="text1"/>
          <w:sz w:val="22"/>
          <w:szCs w:val="22"/>
        </w:rPr>
        <w:t>Compare live theatre scripts with screen adaptations</w:t>
      </w:r>
    </w:p>
    <w:p w14:paraId="231121B4" w14:textId="77777777" w:rsidR="00D56673" w:rsidRPr="00D56673" w:rsidRDefault="00D56673" w:rsidP="00D56673">
      <w:pPr>
        <w:numPr>
          <w:ilvl w:val="0"/>
          <w:numId w:val="19"/>
        </w:numPr>
        <w:jc w:val="both"/>
        <w:rPr>
          <w:rFonts w:asciiTheme="minorHAnsi" w:hAnsiTheme="minorHAnsi"/>
          <w:color w:val="000000" w:themeColor="text1"/>
          <w:sz w:val="22"/>
          <w:szCs w:val="22"/>
        </w:rPr>
      </w:pPr>
      <w:r w:rsidRPr="00D56673">
        <w:rPr>
          <w:rFonts w:asciiTheme="minorHAnsi" w:hAnsiTheme="minorHAnsi"/>
          <w:color w:val="000000" w:themeColor="text1"/>
          <w:sz w:val="22"/>
          <w:szCs w:val="22"/>
        </w:rPr>
        <w:t>Analyse how language and visual elements shape meaning</w:t>
      </w:r>
    </w:p>
    <w:p w14:paraId="6346B840" w14:textId="77777777" w:rsidR="00D56673" w:rsidRPr="00D56673" w:rsidRDefault="00D56673" w:rsidP="00D56673">
      <w:pPr>
        <w:numPr>
          <w:ilvl w:val="0"/>
          <w:numId w:val="19"/>
        </w:numPr>
        <w:jc w:val="both"/>
        <w:rPr>
          <w:rFonts w:asciiTheme="minorHAnsi" w:hAnsiTheme="minorHAnsi"/>
          <w:color w:val="000000" w:themeColor="text1"/>
          <w:sz w:val="22"/>
          <w:szCs w:val="22"/>
        </w:rPr>
      </w:pPr>
      <w:r w:rsidRPr="00D56673">
        <w:rPr>
          <w:rFonts w:asciiTheme="minorHAnsi" w:hAnsiTheme="minorHAnsi"/>
          <w:color w:val="000000" w:themeColor="text1"/>
          <w:sz w:val="22"/>
          <w:szCs w:val="22"/>
        </w:rPr>
        <w:t>Evaluate how texts represent power, inequality, identity, and moral choice</w:t>
      </w:r>
    </w:p>
    <w:p w14:paraId="63825AB5" w14:textId="77777777" w:rsidR="00D56673" w:rsidRPr="009C3CA1" w:rsidRDefault="00D56673" w:rsidP="00D56673">
      <w:pPr>
        <w:jc w:val="both"/>
        <w:rPr>
          <w:rFonts w:asciiTheme="minorHAnsi" w:hAnsiTheme="minorHAnsi"/>
          <w:color w:val="000000" w:themeColor="text1"/>
          <w:sz w:val="22"/>
          <w:szCs w:val="22"/>
        </w:rPr>
      </w:pPr>
    </w:p>
    <w:p w14:paraId="60FE11B3" w14:textId="77777777" w:rsidR="00D56673" w:rsidRPr="00D56673" w:rsidRDefault="00D56673" w:rsidP="00D56673">
      <w:pPr>
        <w:jc w:val="both"/>
        <w:rPr>
          <w:rFonts w:asciiTheme="minorHAnsi" w:eastAsiaTheme="majorEastAsia" w:hAnsiTheme="minorHAnsi"/>
          <w:b/>
          <w:bCs/>
          <w:color w:val="000000" w:themeColor="text1"/>
          <w:sz w:val="22"/>
          <w:szCs w:val="22"/>
        </w:rPr>
      </w:pPr>
      <w:r w:rsidRPr="00D56673">
        <w:rPr>
          <w:rFonts w:asciiTheme="minorHAnsi" w:eastAsiaTheme="majorEastAsia" w:hAnsiTheme="minorHAnsi"/>
          <w:b/>
          <w:bCs/>
          <w:color w:val="000000" w:themeColor="text1"/>
          <w:sz w:val="22"/>
          <w:szCs w:val="22"/>
        </w:rPr>
        <w:t>Productive Modes (Speaking, Writing, Creating)</w:t>
      </w:r>
    </w:p>
    <w:p w14:paraId="0DF9F12C" w14:textId="77777777" w:rsidR="00D56673" w:rsidRPr="00D56673" w:rsidRDefault="00D56673" w:rsidP="00D56673">
      <w:pPr>
        <w:numPr>
          <w:ilvl w:val="0"/>
          <w:numId w:val="20"/>
        </w:numPr>
        <w:jc w:val="both"/>
        <w:rPr>
          <w:rFonts w:asciiTheme="minorHAnsi" w:eastAsiaTheme="majorEastAsia" w:hAnsiTheme="minorHAnsi"/>
          <w:color w:val="000000" w:themeColor="text1"/>
          <w:sz w:val="22"/>
          <w:szCs w:val="22"/>
        </w:rPr>
      </w:pPr>
      <w:r w:rsidRPr="00D56673">
        <w:rPr>
          <w:rFonts w:asciiTheme="minorHAnsi" w:eastAsiaTheme="majorEastAsia" w:hAnsiTheme="minorHAnsi"/>
          <w:color w:val="000000" w:themeColor="text1"/>
          <w:sz w:val="22"/>
          <w:szCs w:val="22"/>
        </w:rPr>
        <w:t>Write analytical responses on theme, character, and authorial intent</w:t>
      </w:r>
    </w:p>
    <w:p w14:paraId="48A5E31A" w14:textId="77777777" w:rsidR="00D56673" w:rsidRPr="00D56673" w:rsidRDefault="00D56673" w:rsidP="00D56673">
      <w:pPr>
        <w:numPr>
          <w:ilvl w:val="0"/>
          <w:numId w:val="20"/>
        </w:numPr>
        <w:jc w:val="both"/>
        <w:rPr>
          <w:rFonts w:asciiTheme="minorHAnsi" w:eastAsiaTheme="majorEastAsia" w:hAnsiTheme="minorHAnsi"/>
          <w:color w:val="000000" w:themeColor="text1"/>
          <w:sz w:val="22"/>
          <w:szCs w:val="22"/>
        </w:rPr>
      </w:pPr>
      <w:r w:rsidRPr="00D56673">
        <w:rPr>
          <w:rFonts w:asciiTheme="minorHAnsi" w:eastAsiaTheme="majorEastAsia" w:hAnsiTheme="minorHAnsi"/>
          <w:color w:val="000000" w:themeColor="text1"/>
          <w:sz w:val="22"/>
          <w:szCs w:val="22"/>
        </w:rPr>
        <w:t>Create imaginative texts inspired by drama and dystopian fiction</w:t>
      </w:r>
    </w:p>
    <w:p w14:paraId="1F06262D" w14:textId="77777777" w:rsidR="00D56673" w:rsidRPr="00D56673" w:rsidRDefault="00D56673" w:rsidP="00D56673">
      <w:pPr>
        <w:numPr>
          <w:ilvl w:val="0"/>
          <w:numId w:val="20"/>
        </w:numPr>
        <w:jc w:val="both"/>
        <w:rPr>
          <w:rFonts w:asciiTheme="minorHAnsi" w:eastAsiaTheme="majorEastAsia" w:hAnsiTheme="minorHAnsi"/>
          <w:color w:val="000000" w:themeColor="text1"/>
          <w:sz w:val="22"/>
          <w:szCs w:val="22"/>
        </w:rPr>
      </w:pPr>
      <w:r w:rsidRPr="00D56673">
        <w:rPr>
          <w:rFonts w:asciiTheme="minorHAnsi" w:eastAsiaTheme="majorEastAsia" w:hAnsiTheme="minorHAnsi"/>
          <w:color w:val="000000" w:themeColor="text1"/>
          <w:sz w:val="22"/>
          <w:szCs w:val="22"/>
        </w:rPr>
        <w:t>Perform and present dramatic and multimodal responses</w:t>
      </w:r>
    </w:p>
    <w:p w14:paraId="49F35BFF" w14:textId="77777777" w:rsidR="00D56673" w:rsidRPr="00D56673" w:rsidRDefault="00D56673" w:rsidP="00D56673">
      <w:pPr>
        <w:numPr>
          <w:ilvl w:val="0"/>
          <w:numId w:val="20"/>
        </w:numPr>
        <w:jc w:val="both"/>
        <w:rPr>
          <w:rFonts w:asciiTheme="minorHAnsi" w:eastAsiaTheme="majorEastAsia" w:hAnsiTheme="minorHAnsi"/>
          <w:color w:val="000000" w:themeColor="text1"/>
          <w:sz w:val="22"/>
          <w:szCs w:val="22"/>
        </w:rPr>
      </w:pPr>
      <w:r w:rsidRPr="00D56673">
        <w:rPr>
          <w:rFonts w:asciiTheme="minorHAnsi" w:eastAsiaTheme="majorEastAsia" w:hAnsiTheme="minorHAnsi"/>
          <w:color w:val="000000" w:themeColor="text1"/>
          <w:sz w:val="22"/>
          <w:szCs w:val="22"/>
        </w:rPr>
        <w:t>Construct persuasive arguments linked to social and ethical issues</w:t>
      </w:r>
    </w:p>
    <w:p w14:paraId="2D24220E" w14:textId="2D21AE2A" w:rsidR="00D56673" w:rsidRPr="00DC05BA" w:rsidRDefault="00D56673" w:rsidP="00D56673">
      <w:pPr>
        <w:numPr>
          <w:ilvl w:val="0"/>
          <w:numId w:val="20"/>
        </w:numPr>
        <w:jc w:val="both"/>
        <w:rPr>
          <w:rFonts w:asciiTheme="minorHAnsi" w:eastAsiaTheme="majorEastAsia" w:hAnsiTheme="minorHAnsi"/>
          <w:color w:val="000000" w:themeColor="text1"/>
          <w:sz w:val="22"/>
          <w:szCs w:val="22"/>
        </w:rPr>
      </w:pPr>
      <w:r w:rsidRPr="00D56673">
        <w:rPr>
          <w:rFonts w:asciiTheme="minorHAnsi" w:eastAsiaTheme="majorEastAsia" w:hAnsiTheme="minorHAnsi"/>
          <w:color w:val="000000" w:themeColor="text1"/>
          <w:sz w:val="22"/>
          <w:szCs w:val="22"/>
        </w:rPr>
        <w:t>Participate in class discussions, debates, and oral presentation</w:t>
      </w:r>
      <w:r w:rsidR="00DC05BA">
        <w:rPr>
          <w:rFonts w:asciiTheme="minorHAnsi" w:eastAsiaTheme="majorEastAsia" w:hAnsiTheme="minorHAnsi"/>
          <w:color w:val="000000" w:themeColor="text1"/>
          <w:sz w:val="22"/>
          <w:szCs w:val="22"/>
        </w:rPr>
        <w:t>s.</w:t>
      </w:r>
    </w:p>
    <w:p w14:paraId="79941F1C" w14:textId="77777777" w:rsidR="00D56673" w:rsidRPr="009C3CA1" w:rsidRDefault="00D56673" w:rsidP="00D56673">
      <w:pPr>
        <w:jc w:val="both"/>
        <w:rPr>
          <w:rFonts w:asciiTheme="minorHAnsi" w:hAnsiTheme="minorHAnsi" w:cs="Calibri"/>
          <w:bCs/>
          <w:sz w:val="22"/>
          <w:szCs w:val="22"/>
        </w:rPr>
      </w:pPr>
    </w:p>
    <w:p w14:paraId="427A7C31" w14:textId="77777777" w:rsidR="00D56673" w:rsidRPr="009C3CA1" w:rsidRDefault="00D56673" w:rsidP="00D56673">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t>Tasks &amp; ASSESSMENT</w:t>
      </w:r>
    </w:p>
    <w:p w14:paraId="6FFB49ED" w14:textId="77777777" w:rsidR="00D56673" w:rsidRPr="009C3CA1" w:rsidRDefault="00D56673" w:rsidP="00D56673">
      <w:pPr>
        <w:jc w:val="both"/>
        <w:rPr>
          <w:rFonts w:asciiTheme="minorHAnsi" w:hAnsiTheme="minorHAnsi" w:cs="Calibri"/>
          <w:b/>
          <w:caps/>
          <w:sz w:val="22"/>
          <w:szCs w:val="22"/>
        </w:rPr>
      </w:pPr>
    </w:p>
    <w:p w14:paraId="164FF90B" w14:textId="77777777" w:rsidR="00D56673" w:rsidRPr="009C3CA1" w:rsidRDefault="00D56673" w:rsidP="00D56673">
      <w:pPr>
        <w:pStyle w:val="NormalWeb"/>
        <w:spacing w:line="382" w:lineRule="atLeast"/>
        <w:jc w:val="center"/>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Achievement of the Reading and Viewing Strand will be measured through: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1444"/>
      </w:tblGrid>
      <w:tr w:rsidR="00D56673" w:rsidRPr="009C3CA1" w14:paraId="245569E3" w14:textId="77777777" w:rsidTr="00030242">
        <w:trPr>
          <w:jc w:val="center"/>
        </w:trPr>
        <w:tc>
          <w:tcPr>
            <w:tcW w:w="7267" w:type="dxa"/>
          </w:tcPr>
          <w:p w14:paraId="1511DCDC" w14:textId="77777777" w:rsidR="00D56673" w:rsidRPr="009C3CA1" w:rsidRDefault="00D56673" w:rsidP="00030242">
            <w:pPr>
              <w:pStyle w:val="NormalWeb"/>
              <w:spacing w:line="382" w:lineRule="atLeast"/>
              <w:ind w:left="0" w:firstLine="0"/>
              <w:jc w:val="center"/>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Reading and Viewing Tasks</w:t>
            </w:r>
          </w:p>
        </w:tc>
        <w:tc>
          <w:tcPr>
            <w:tcW w:w="1444" w:type="dxa"/>
          </w:tcPr>
          <w:p w14:paraId="6952B0CC" w14:textId="77777777" w:rsidR="00D56673" w:rsidRPr="009C3CA1" w:rsidRDefault="00D56673" w:rsidP="00030242">
            <w:pPr>
              <w:pStyle w:val="NormalWeb"/>
              <w:spacing w:line="382" w:lineRule="atLeast"/>
              <w:ind w:left="0" w:firstLine="0"/>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 of grade</w:t>
            </w:r>
          </w:p>
        </w:tc>
      </w:tr>
      <w:tr w:rsidR="00D56673" w:rsidRPr="009C3CA1" w14:paraId="4E692523" w14:textId="77777777" w:rsidTr="00030242">
        <w:trPr>
          <w:jc w:val="center"/>
        </w:trPr>
        <w:tc>
          <w:tcPr>
            <w:tcW w:w="7267" w:type="dxa"/>
            <w:vAlign w:val="center"/>
          </w:tcPr>
          <w:p w14:paraId="7BCBF2E4" w14:textId="6641C403"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lang w:val="en"/>
              </w:rPr>
            </w:pPr>
            <w:r w:rsidRPr="00D56673">
              <w:rPr>
                <w:rFonts w:asciiTheme="minorHAnsi" w:hAnsiTheme="minorHAnsi"/>
                <w:bCs/>
                <w:iCs/>
                <w:color w:val="000000" w:themeColor="text1"/>
                <w:sz w:val="22"/>
                <w:szCs w:val="22"/>
              </w:rPr>
              <w:t xml:space="preserve">Script Passage Analysis — </w:t>
            </w:r>
            <w:r w:rsidRPr="00D56673">
              <w:rPr>
                <w:rFonts w:asciiTheme="minorHAnsi" w:hAnsiTheme="minorHAnsi"/>
                <w:bCs/>
                <w:i/>
                <w:iCs/>
                <w:color w:val="000000" w:themeColor="text1"/>
                <w:sz w:val="22"/>
                <w:szCs w:val="22"/>
              </w:rPr>
              <w:t>Blood Brothers</w:t>
            </w:r>
          </w:p>
        </w:tc>
        <w:tc>
          <w:tcPr>
            <w:tcW w:w="1444" w:type="dxa"/>
          </w:tcPr>
          <w:p w14:paraId="5A321554" w14:textId="77777777"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r w:rsidR="00D56673" w:rsidRPr="009C3CA1" w14:paraId="6C7D5FE8" w14:textId="77777777" w:rsidTr="00030242">
        <w:trPr>
          <w:jc w:val="center"/>
        </w:trPr>
        <w:tc>
          <w:tcPr>
            <w:tcW w:w="7267" w:type="dxa"/>
          </w:tcPr>
          <w:p w14:paraId="32C27F97" w14:textId="21227D86" w:rsidR="00D56673" w:rsidRPr="00E74E96" w:rsidRDefault="00E74E96" w:rsidP="00E74E96">
            <w:pPr>
              <w:spacing w:before="100" w:beforeAutospacing="1" w:after="100" w:afterAutospacing="1"/>
              <w:rPr>
                <w:rFonts w:asciiTheme="minorHAnsi" w:hAnsiTheme="minorHAnsi"/>
                <w:sz w:val="22"/>
                <w:szCs w:val="22"/>
              </w:rPr>
            </w:pPr>
            <w:r>
              <w:rPr>
                <w:rFonts w:asciiTheme="minorHAnsi" w:hAnsiTheme="minorHAnsi"/>
                <w:bCs/>
                <w:iCs/>
                <w:color w:val="000000" w:themeColor="text1"/>
                <w:sz w:val="22"/>
                <w:szCs w:val="22"/>
              </w:rPr>
              <w:t xml:space="preserve">Character Analysis - </w:t>
            </w:r>
            <w:r w:rsidRPr="00E74E96">
              <w:rPr>
                <w:rFonts w:asciiTheme="minorHAnsi" w:hAnsiTheme="minorHAnsi"/>
                <w:sz w:val="22"/>
                <w:szCs w:val="22"/>
              </w:rPr>
              <w:t>Mickey, Edward, Mrs Johnstone, and Mrs Lyons</w:t>
            </w:r>
          </w:p>
        </w:tc>
        <w:tc>
          <w:tcPr>
            <w:tcW w:w="1444" w:type="dxa"/>
          </w:tcPr>
          <w:p w14:paraId="6AA58F75" w14:textId="3141D835"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15</w:t>
            </w:r>
          </w:p>
        </w:tc>
      </w:tr>
      <w:tr w:rsidR="00D56673" w:rsidRPr="009C3CA1" w14:paraId="27DFB2C8" w14:textId="77777777" w:rsidTr="00030242">
        <w:trPr>
          <w:jc w:val="center"/>
        </w:trPr>
        <w:tc>
          <w:tcPr>
            <w:tcW w:w="7267" w:type="dxa"/>
            <w:vAlign w:val="center"/>
          </w:tcPr>
          <w:p w14:paraId="20D53068" w14:textId="2088ECCE"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rPr>
            </w:pPr>
            <w:r w:rsidRPr="00D56673">
              <w:rPr>
                <w:rFonts w:asciiTheme="minorHAnsi" w:hAnsiTheme="minorHAnsi"/>
                <w:bCs/>
                <w:iCs/>
                <w:color w:val="000000" w:themeColor="text1"/>
                <w:sz w:val="22"/>
                <w:szCs w:val="22"/>
              </w:rPr>
              <w:t xml:space="preserve">Analytical Response — </w:t>
            </w:r>
            <w:r w:rsidRPr="00D56673">
              <w:rPr>
                <w:rFonts w:asciiTheme="minorHAnsi" w:hAnsiTheme="minorHAnsi"/>
                <w:bCs/>
                <w:i/>
                <w:iCs/>
                <w:color w:val="000000" w:themeColor="text1"/>
                <w:sz w:val="22"/>
                <w:szCs w:val="22"/>
              </w:rPr>
              <w:t>Children of the Stone City</w:t>
            </w:r>
          </w:p>
        </w:tc>
        <w:tc>
          <w:tcPr>
            <w:tcW w:w="1444" w:type="dxa"/>
          </w:tcPr>
          <w:p w14:paraId="2DAED9A1" w14:textId="09D6168F"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15</w:t>
            </w:r>
          </w:p>
        </w:tc>
      </w:tr>
      <w:tr w:rsidR="00DC05BA" w:rsidRPr="009C3CA1" w14:paraId="4F8CED95" w14:textId="77777777" w:rsidTr="00030242">
        <w:trPr>
          <w:jc w:val="center"/>
        </w:trPr>
        <w:tc>
          <w:tcPr>
            <w:tcW w:w="7267" w:type="dxa"/>
            <w:vAlign w:val="center"/>
          </w:tcPr>
          <w:p w14:paraId="5766E6EB" w14:textId="01626032" w:rsidR="00DC05BA" w:rsidRPr="00D56673" w:rsidRDefault="00DC05BA" w:rsidP="00030242">
            <w:pPr>
              <w:pStyle w:val="NormalWeb"/>
              <w:spacing w:line="382" w:lineRule="atLeast"/>
              <w:ind w:left="0" w:firstLine="0"/>
              <w:rPr>
                <w:rFonts w:asciiTheme="minorHAnsi" w:hAnsiTheme="minorHAnsi"/>
                <w:bCs/>
                <w:iCs/>
                <w:color w:val="000000" w:themeColor="text1"/>
                <w:sz w:val="22"/>
                <w:szCs w:val="22"/>
              </w:rPr>
            </w:pPr>
            <w:r>
              <w:rPr>
                <w:rFonts w:asciiTheme="minorHAnsi" w:hAnsiTheme="minorHAnsi"/>
                <w:bCs/>
                <w:iCs/>
                <w:color w:val="000000" w:themeColor="text1"/>
                <w:sz w:val="22"/>
                <w:szCs w:val="22"/>
              </w:rPr>
              <w:t>Comprehension tasks</w:t>
            </w:r>
          </w:p>
        </w:tc>
        <w:tc>
          <w:tcPr>
            <w:tcW w:w="1444" w:type="dxa"/>
          </w:tcPr>
          <w:p w14:paraId="21B59E77" w14:textId="48E431FB" w:rsidR="00DC05BA" w:rsidRDefault="00DC05BA"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10</w:t>
            </w:r>
          </w:p>
        </w:tc>
      </w:tr>
    </w:tbl>
    <w:p w14:paraId="4BDA6C76" w14:textId="77777777" w:rsidR="00D56673" w:rsidRPr="009C3CA1" w:rsidRDefault="00D56673" w:rsidP="00D56673">
      <w:pPr>
        <w:jc w:val="both"/>
        <w:rPr>
          <w:rFonts w:asciiTheme="minorHAnsi" w:hAnsiTheme="minorHAnsi"/>
          <w:bCs/>
          <w:iCs/>
          <w:color w:val="000000" w:themeColor="text1"/>
          <w:sz w:val="22"/>
          <w:szCs w:val="22"/>
        </w:rPr>
      </w:pPr>
    </w:p>
    <w:p w14:paraId="157FC17D" w14:textId="77777777" w:rsidR="00D56673" w:rsidRPr="009C3CA1" w:rsidRDefault="00D56673" w:rsidP="00D56673">
      <w:pPr>
        <w:pStyle w:val="NormalWeb"/>
        <w:spacing w:line="382" w:lineRule="atLeast"/>
        <w:jc w:val="center"/>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Achievement of the Writing and Creating Strand will be measured through:</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389"/>
      </w:tblGrid>
      <w:tr w:rsidR="00D56673" w:rsidRPr="009C3CA1" w14:paraId="22B7026B" w14:textId="77777777" w:rsidTr="00030242">
        <w:tc>
          <w:tcPr>
            <w:tcW w:w="7258" w:type="dxa"/>
          </w:tcPr>
          <w:p w14:paraId="612E8AFC" w14:textId="77777777" w:rsidR="00D56673" w:rsidRPr="009C3CA1" w:rsidRDefault="00D56673" w:rsidP="00030242">
            <w:pPr>
              <w:pStyle w:val="NormalWeb"/>
              <w:spacing w:line="382" w:lineRule="atLeast"/>
              <w:ind w:left="0" w:firstLine="0"/>
              <w:jc w:val="center"/>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Writing and Creating Tasks</w:t>
            </w:r>
          </w:p>
        </w:tc>
        <w:tc>
          <w:tcPr>
            <w:tcW w:w="1389" w:type="dxa"/>
          </w:tcPr>
          <w:p w14:paraId="5196D6B0" w14:textId="77777777" w:rsidR="00D56673" w:rsidRPr="009C3CA1" w:rsidRDefault="00D56673" w:rsidP="00030242">
            <w:pPr>
              <w:pStyle w:val="NormalWeb"/>
              <w:spacing w:line="382" w:lineRule="atLeast"/>
              <w:ind w:left="0" w:firstLine="0"/>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 of grade</w:t>
            </w:r>
          </w:p>
        </w:tc>
      </w:tr>
      <w:tr w:rsidR="00D56673" w:rsidRPr="009C3CA1" w14:paraId="56AD0747" w14:textId="77777777" w:rsidTr="00030242">
        <w:tc>
          <w:tcPr>
            <w:tcW w:w="7258" w:type="dxa"/>
          </w:tcPr>
          <w:p w14:paraId="61E48C99" w14:textId="1EB5BDA1"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rPr>
            </w:pPr>
            <w:r w:rsidRPr="00D56673">
              <w:rPr>
                <w:rFonts w:asciiTheme="minorHAnsi" w:hAnsiTheme="minorHAnsi"/>
                <w:bCs/>
                <w:iCs/>
                <w:color w:val="000000" w:themeColor="text1"/>
                <w:sz w:val="22"/>
                <w:szCs w:val="22"/>
              </w:rPr>
              <w:t>Analytical Essay — Theme or Inequality (</w:t>
            </w:r>
            <w:r w:rsidRPr="00D56673">
              <w:rPr>
                <w:rFonts w:asciiTheme="minorHAnsi" w:hAnsiTheme="minorHAnsi"/>
                <w:bCs/>
                <w:i/>
                <w:iCs/>
                <w:color w:val="000000" w:themeColor="text1"/>
                <w:sz w:val="22"/>
                <w:szCs w:val="22"/>
              </w:rPr>
              <w:t>Blood Brothers</w:t>
            </w:r>
            <w:r w:rsidRPr="00D56673">
              <w:rPr>
                <w:rFonts w:asciiTheme="minorHAnsi" w:hAnsiTheme="minorHAnsi"/>
                <w:bCs/>
                <w:iCs/>
                <w:color w:val="000000" w:themeColor="text1"/>
                <w:sz w:val="22"/>
                <w:szCs w:val="22"/>
              </w:rPr>
              <w:t>)</w:t>
            </w:r>
          </w:p>
        </w:tc>
        <w:tc>
          <w:tcPr>
            <w:tcW w:w="1389" w:type="dxa"/>
          </w:tcPr>
          <w:p w14:paraId="17F2BF99" w14:textId="672AFA77" w:rsidR="00D56673" w:rsidRPr="009C3CA1" w:rsidRDefault="00B7724E"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15</w:t>
            </w:r>
          </w:p>
        </w:tc>
      </w:tr>
      <w:tr w:rsidR="00D56673" w:rsidRPr="009C3CA1" w14:paraId="4CE8809D" w14:textId="77777777" w:rsidTr="00030242">
        <w:tc>
          <w:tcPr>
            <w:tcW w:w="7258" w:type="dxa"/>
          </w:tcPr>
          <w:p w14:paraId="46FD1F8F" w14:textId="77DD7295"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rPr>
            </w:pPr>
            <w:r w:rsidRPr="00D56673">
              <w:rPr>
                <w:rFonts w:asciiTheme="minorHAnsi" w:hAnsiTheme="minorHAnsi"/>
                <w:bCs/>
                <w:iCs/>
                <w:color w:val="000000" w:themeColor="text1"/>
                <w:sz w:val="22"/>
                <w:szCs w:val="22"/>
              </w:rPr>
              <w:t>Creative Writing — Dystopian Scene or Alternative Ending (</w:t>
            </w:r>
            <w:r w:rsidRPr="00D56673">
              <w:rPr>
                <w:rFonts w:asciiTheme="minorHAnsi" w:hAnsiTheme="minorHAnsi"/>
                <w:bCs/>
                <w:i/>
                <w:iCs/>
                <w:color w:val="000000" w:themeColor="text1"/>
                <w:sz w:val="22"/>
                <w:szCs w:val="22"/>
              </w:rPr>
              <w:t>Stone City</w:t>
            </w:r>
            <w:r w:rsidRPr="00D56673">
              <w:rPr>
                <w:rFonts w:asciiTheme="minorHAnsi" w:hAnsiTheme="minorHAnsi"/>
                <w:bCs/>
                <w:iCs/>
                <w:color w:val="000000" w:themeColor="text1"/>
                <w:sz w:val="22"/>
                <w:szCs w:val="22"/>
              </w:rPr>
              <w:t>)</w:t>
            </w:r>
          </w:p>
        </w:tc>
        <w:tc>
          <w:tcPr>
            <w:tcW w:w="1389" w:type="dxa"/>
          </w:tcPr>
          <w:p w14:paraId="77B098F2" w14:textId="77777777"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r w:rsidR="00D56673" w:rsidRPr="009C3CA1" w14:paraId="60924E3E" w14:textId="77777777" w:rsidTr="00030242">
        <w:tc>
          <w:tcPr>
            <w:tcW w:w="7258" w:type="dxa"/>
          </w:tcPr>
          <w:p w14:paraId="0E9AD4E4" w14:textId="2A4F3937"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lang w:val="en"/>
              </w:rPr>
            </w:pPr>
            <w:r w:rsidRPr="00D56673">
              <w:rPr>
                <w:rFonts w:asciiTheme="minorHAnsi" w:hAnsiTheme="minorHAnsi"/>
                <w:bCs/>
                <w:iCs/>
                <w:color w:val="000000" w:themeColor="text1"/>
                <w:sz w:val="22"/>
                <w:szCs w:val="22"/>
              </w:rPr>
              <w:t>Persuasive Writing — Power, Control, or Justice (</w:t>
            </w:r>
            <w:r w:rsidRPr="00D56673">
              <w:rPr>
                <w:rFonts w:asciiTheme="minorHAnsi" w:hAnsiTheme="minorHAnsi"/>
                <w:bCs/>
                <w:i/>
                <w:iCs/>
                <w:color w:val="000000" w:themeColor="text1"/>
                <w:sz w:val="22"/>
                <w:szCs w:val="22"/>
              </w:rPr>
              <w:t>Stone City</w:t>
            </w:r>
            <w:r w:rsidRPr="00D56673">
              <w:rPr>
                <w:rFonts w:asciiTheme="minorHAnsi" w:hAnsiTheme="minorHAnsi"/>
                <w:bCs/>
                <w:iCs/>
                <w:color w:val="000000" w:themeColor="text1"/>
                <w:sz w:val="22"/>
                <w:szCs w:val="22"/>
              </w:rPr>
              <w:t>)</w:t>
            </w:r>
          </w:p>
        </w:tc>
        <w:tc>
          <w:tcPr>
            <w:tcW w:w="1389" w:type="dxa"/>
          </w:tcPr>
          <w:p w14:paraId="64E5D7BD" w14:textId="48B550B7" w:rsidR="00D56673" w:rsidRPr="009C3CA1" w:rsidRDefault="00B7724E"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15</w:t>
            </w:r>
          </w:p>
        </w:tc>
      </w:tr>
    </w:tbl>
    <w:p w14:paraId="5710E568" w14:textId="77777777" w:rsidR="00D56673" w:rsidRPr="009C3CA1" w:rsidRDefault="00D56673" w:rsidP="00D56673">
      <w:pPr>
        <w:pStyle w:val="NormalWeb"/>
        <w:spacing w:line="382" w:lineRule="atLeast"/>
        <w:rPr>
          <w:rFonts w:asciiTheme="minorHAnsi" w:hAnsiTheme="minorHAnsi"/>
          <w:bCs/>
          <w:iCs/>
          <w:color w:val="000000" w:themeColor="text1"/>
          <w:sz w:val="22"/>
          <w:szCs w:val="22"/>
          <w:lang w:val="en"/>
        </w:rPr>
      </w:pPr>
    </w:p>
    <w:p w14:paraId="3E3DAC16" w14:textId="77777777" w:rsidR="00D56673" w:rsidRPr="009C3CA1" w:rsidRDefault="00D56673" w:rsidP="00D56673">
      <w:pPr>
        <w:pStyle w:val="NormalWeb"/>
        <w:spacing w:line="382" w:lineRule="atLeast"/>
        <w:jc w:val="center"/>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Achievement of the Speaking Listening strand will be measured through:</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389"/>
      </w:tblGrid>
      <w:tr w:rsidR="00D56673" w:rsidRPr="009C3CA1" w14:paraId="028685BC" w14:textId="77777777" w:rsidTr="00030242">
        <w:tc>
          <w:tcPr>
            <w:tcW w:w="7258" w:type="dxa"/>
          </w:tcPr>
          <w:p w14:paraId="5EFF91A5" w14:textId="77777777" w:rsidR="00D56673" w:rsidRPr="009C3CA1" w:rsidRDefault="00D56673" w:rsidP="00030242">
            <w:pPr>
              <w:pStyle w:val="NormalWeb"/>
              <w:spacing w:line="382" w:lineRule="atLeast"/>
              <w:ind w:left="0" w:firstLine="0"/>
              <w:jc w:val="center"/>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Speaking and Listening Tasks</w:t>
            </w:r>
          </w:p>
        </w:tc>
        <w:tc>
          <w:tcPr>
            <w:tcW w:w="1389" w:type="dxa"/>
          </w:tcPr>
          <w:p w14:paraId="0D8355FD" w14:textId="77777777" w:rsidR="00D56673" w:rsidRPr="009C3CA1" w:rsidRDefault="00D56673" w:rsidP="00030242">
            <w:pPr>
              <w:pStyle w:val="NormalWeb"/>
              <w:spacing w:line="382" w:lineRule="atLeast"/>
              <w:ind w:left="0" w:firstLine="0"/>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 of grade</w:t>
            </w:r>
          </w:p>
        </w:tc>
      </w:tr>
      <w:tr w:rsidR="00D56673" w:rsidRPr="009C3CA1" w14:paraId="085AD669" w14:textId="77777777" w:rsidTr="00030242">
        <w:tc>
          <w:tcPr>
            <w:tcW w:w="7258" w:type="dxa"/>
          </w:tcPr>
          <w:p w14:paraId="7DC520F6" w14:textId="54A49768" w:rsidR="00D56673" w:rsidRPr="009C3CA1" w:rsidRDefault="00B7724E" w:rsidP="00030242">
            <w:pPr>
              <w:pStyle w:val="NormalWeb"/>
              <w:spacing w:line="382" w:lineRule="atLeast"/>
              <w:ind w:left="0" w:firstLine="0"/>
              <w:rPr>
                <w:rFonts w:asciiTheme="minorHAnsi" w:hAnsiTheme="minorHAnsi"/>
                <w:bCs/>
                <w:iCs/>
                <w:color w:val="000000" w:themeColor="text1"/>
                <w:sz w:val="22"/>
                <w:szCs w:val="22"/>
                <w:lang w:val="en"/>
              </w:rPr>
            </w:pPr>
            <w:r w:rsidRPr="00B7724E">
              <w:rPr>
                <w:rFonts w:asciiTheme="minorHAnsi" w:hAnsiTheme="minorHAnsi"/>
                <w:bCs/>
                <w:iCs/>
                <w:color w:val="000000" w:themeColor="text1"/>
                <w:sz w:val="22"/>
                <w:szCs w:val="22"/>
              </w:rPr>
              <w:t>Whole-Class Discussions, Oral Responses &amp; Comprehension Contributions</w:t>
            </w:r>
          </w:p>
        </w:tc>
        <w:tc>
          <w:tcPr>
            <w:tcW w:w="1389" w:type="dxa"/>
          </w:tcPr>
          <w:p w14:paraId="0E8E68E5" w14:textId="77777777" w:rsidR="00D56673" w:rsidRPr="009C3CA1" w:rsidRDefault="00D56673"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bl>
    <w:p w14:paraId="4B5B916C" w14:textId="77777777" w:rsidR="00D56673" w:rsidRDefault="00D56673" w:rsidP="00D56673">
      <w:pPr>
        <w:jc w:val="both"/>
        <w:rPr>
          <w:rFonts w:asciiTheme="minorHAnsi" w:hAnsiTheme="minorHAnsi" w:cs="Calibri"/>
          <w:b/>
          <w:caps/>
          <w:sz w:val="22"/>
          <w:szCs w:val="22"/>
        </w:rPr>
      </w:pPr>
    </w:p>
    <w:p w14:paraId="12E6BCE5" w14:textId="77777777" w:rsidR="00D56673" w:rsidRDefault="00D56673" w:rsidP="00D56673">
      <w:pPr>
        <w:jc w:val="both"/>
        <w:rPr>
          <w:rFonts w:asciiTheme="minorHAnsi" w:hAnsiTheme="minorHAnsi" w:cs="Calibri"/>
          <w:b/>
          <w:caps/>
          <w:sz w:val="22"/>
          <w:szCs w:val="22"/>
        </w:rPr>
      </w:pPr>
    </w:p>
    <w:p w14:paraId="38E95CCE" w14:textId="77777777" w:rsidR="00D56673" w:rsidRDefault="00D56673" w:rsidP="00D56673">
      <w:pPr>
        <w:jc w:val="both"/>
        <w:rPr>
          <w:rFonts w:asciiTheme="minorHAnsi" w:hAnsiTheme="minorHAnsi" w:cs="Calibri"/>
          <w:b/>
          <w:caps/>
          <w:sz w:val="22"/>
          <w:szCs w:val="22"/>
        </w:rPr>
      </w:pPr>
    </w:p>
    <w:p w14:paraId="6B9A2CD7" w14:textId="77777777" w:rsidR="00D56673" w:rsidRDefault="00D56673" w:rsidP="00D56673">
      <w:pPr>
        <w:jc w:val="both"/>
        <w:rPr>
          <w:rFonts w:asciiTheme="minorHAnsi" w:hAnsiTheme="minorHAnsi" w:cs="Calibri"/>
          <w:b/>
          <w:caps/>
          <w:sz w:val="22"/>
          <w:szCs w:val="22"/>
        </w:rPr>
      </w:pPr>
    </w:p>
    <w:p w14:paraId="66A448AD" w14:textId="77777777" w:rsidR="00DC05BA" w:rsidRDefault="00DC05BA" w:rsidP="00D56673">
      <w:pPr>
        <w:jc w:val="both"/>
        <w:rPr>
          <w:rFonts w:asciiTheme="minorHAnsi" w:hAnsiTheme="minorHAnsi" w:cs="Calibri"/>
          <w:b/>
          <w:caps/>
          <w:sz w:val="22"/>
          <w:szCs w:val="22"/>
        </w:rPr>
      </w:pPr>
    </w:p>
    <w:p w14:paraId="5412FB7C" w14:textId="77777777" w:rsidR="00DC05BA" w:rsidRDefault="00DC05BA" w:rsidP="00D56673">
      <w:pPr>
        <w:jc w:val="both"/>
        <w:rPr>
          <w:rFonts w:asciiTheme="minorHAnsi" w:hAnsiTheme="minorHAnsi" w:cs="Calibri"/>
          <w:b/>
          <w:caps/>
          <w:sz w:val="22"/>
          <w:szCs w:val="22"/>
        </w:rPr>
      </w:pPr>
    </w:p>
    <w:p w14:paraId="6A3B099C" w14:textId="77777777" w:rsidR="00DC05BA" w:rsidRDefault="00DC05BA" w:rsidP="00D56673">
      <w:pPr>
        <w:jc w:val="both"/>
        <w:rPr>
          <w:rFonts w:asciiTheme="minorHAnsi" w:hAnsiTheme="minorHAnsi" w:cs="Calibri"/>
          <w:b/>
          <w:caps/>
          <w:sz w:val="22"/>
          <w:szCs w:val="22"/>
        </w:rPr>
      </w:pPr>
    </w:p>
    <w:p w14:paraId="10DE287C" w14:textId="77777777" w:rsidR="00DC05BA" w:rsidRDefault="00DC05BA" w:rsidP="00D56673">
      <w:pPr>
        <w:jc w:val="both"/>
        <w:rPr>
          <w:rFonts w:asciiTheme="minorHAnsi" w:hAnsiTheme="minorHAnsi" w:cs="Calibri"/>
          <w:b/>
          <w:caps/>
          <w:sz w:val="22"/>
          <w:szCs w:val="22"/>
        </w:rPr>
      </w:pPr>
    </w:p>
    <w:p w14:paraId="33E9F8F0" w14:textId="77777777" w:rsidR="00DC05BA" w:rsidRDefault="00DC05BA" w:rsidP="00D56673">
      <w:pPr>
        <w:jc w:val="both"/>
        <w:rPr>
          <w:rFonts w:asciiTheme="minorHAnsi" w:hAnsiTheme="minorHAnsi" w:cs="Calibri"/>
          <w:b/>
          <w:caps/>
          <w:sz w:val="22"/>
          <w:szCs w:val="22"/>
        </w:rPr>
      </w:pPr>
    </w:p>
    <w:p w14:paraId="4264BA2A" w14:textId="77777777" w:rsidR="00DC05BA" w:rsidRDefault="00DC05BA" w:rsidP="00D56673">
      <w:pPr>
        <w:jc w:val="both"/>
        <w:rPr>
          <w:rFonts w:asciiTheme="minorHAnsi" w:hAnsiTheme="minorHAnsi" w:cs="Calibri"/>
          <w:b/>
          <w:caps/>
          <w:sz w:val="22"/>
          <w:szCs w:val="22"/>
        </w:rPr>
      </w:pPr>
    </w:p>
    <w:p w14:paraId="09DD2EEF" w14:textId="77777777" w:rsidR="00DC05BA" w:rsidRDefault="00DC05BA" w:rsidP="00D56673">
      <w:pPr>
        <w:jc w:val="both"/>
        <w:rPr>
          <w:rFonts w:asciiTheme="minorHAnsi" w:hAnsiTheme="minorHAnsi" w:cs="Calibri"/>
          <w:b/>
          <w:caps/>
          <w:sz w:val="22"/>
          <w:szCs w:val="22"/>
        </w:rPr>
      </w:pPr>
    </w:p>
    <w:p w14:paraId="14B7246D" w14:textId="77777777" w:rsidR="00D56673" w:rsidRDefault="00D56673" w:rsidP="00D56673">
      <w:pPr>
        <w:jc w:val="both"/>
        <w:rPr>
          <w:rFonts w:asciiTheme="minorHAnsi" w:hAnsiTheme="minorHAnsi" w:cs="Calibri"/>
          <w:b/>
          <w:caps/>
          <w:sz w:val="22"/>
          <w:szCs w:val="22"/>
        </w:rPr>
      </w:pPr>
    </w:p>
    <w:p w14:paraId="50FD27DD" w14:textId="77777777" w:rsidR="00D56673" w:rsidRDefault="00D56673" w:rsidP="00D56673">
      <w:pPr>
        <w:jc w:val="both"/>
        <w:rPr>
          <w:rFonts w:asciiTheme="minorHAnsi" w:hAnsiTheme="minorHAnsi" w:cs="Calibri"/>
          <w:b/>
          <w:caps/>
          <w:sz w:val="22"/>
          <w:szCs w:val="22"/>
        </w:rPr>
      </w:pPr>
    </w:p>
    <w:p w14:paraId="62CFF80C" w14:textId="77777777" w:rsidR="00D56673" w:rsidRPr="009C3CA1" w:rsidRDefault="00D56673" w:rsidP="00D56673">
      <w:pPr>
        <w:jc w:val="both"/>
        <w:rPr>
          <w:rFonts w:asciiTheme="minorHAnsi" w:hAnsiTheme="minorHAnsi" w:cs="Calibri"/>
          <w:b/>
          <w:caps/>
          <w:sz w:val="22"/>
          <w:szCs w:val="22"/>
        </w:rPr>
      </w:pPr>
    </w:p>
    <w:p w14:paraId="5F6BC22B" w14:textId="77777777" w:rsidR="00D56673" w:rsidRPr="009C3CA1" w:rsidRDefault="00D56673" w:rsidP="00D56673">
      <w:pPr>
        <w:shd w:val="clear" w:color="auto" w:fill="000000"/>
        <w:jc w:val="both"/>
        <w:rPr>
          <w:rFonts w:asciiTheme="minorHAnsi" w:hAnsiTheme="minorHAnsi" w:cs="Calibri"/>
          <w:b/>
          <w:caps/>
          <w:sz w:val="22"/>
          <w:szCs w:val="22"/>
        </w:rPr>
      </w:pPr>
      <w:proofErr w:type="gramStart"/>
      <w:r w:rsidRPr="009C3CA1">
        <w:rPr>
          <w:rFonts w:asciiTheme="minorHAnsi" w:hAnsiTheme="minorHAnsi" w:cs="Calibri"/>
          <w:b/>
          <w:caps/>
          <w:sz w:val="22"/>
          <w:szCs w:val="22"/>
        </w:rPr>
        <w:lastRenderedPageBreak/>
        <w:t>Time line</w:t>
      </w:r>
      <w:proofErr w:type="gramEnd"/>
      <w:r w:rsidRPr="009C3CA1">
        <w:rPr>
          <w:rFonts w:asciiTheme="minorHAnsi" w:hAnsiTheme="minorHAnsi" w:cs="Calibri"/>
          <w:b/>
          <w:caps/>
          <w:sz w:val="22"/>
          <w:szCs w:val="22"/>
        </w:rPr>
        <w:t xml:space="preserve"> </w:t>
      </w:r>
    </w:p>
    <w:p w14:paraId="4404D558" w14:textId="77777777" w:rsidR="00D56673" w:rsidRPr="009C3CA1" w:rsidRDefault="00D56673" w:rsidP="00D56673">
      <w:pPr>
        <w:jc w:val="both"/>
        <w:rPr>
          <w:rFonts w:asciiTheme="minorHAnsi" w:hAnsiTheme="minorHAnsi" w:cs="Calibri"/>
          <w:b/>
          <w:caps/>
          <w:sz w:val="22"/>
          <w:szCs w:val="22"/>
        </w:rPr>
      </w:pPr>
    </w:p>
    <w:tbl>
      <w:tblPr>
        <w:tblpPr w:leftFromText="180" w:rightFromText="18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3"/>
        <w:gridCol w:w="6945"/>
        <w:gridCol w:w="1985"/>
      </w:tblGrid>
      <w:tr w:rsidR="00B7724E" w:rsidRPr="009C3CA1" w14:paraId="77ACD369" w14:textId="77777777" w:rsidTr="00030242">
        <w:trPr>
          <w:trHeight w:val="512"/>
        </w:trPr>
        <w:tc>
          <w:tcPr>
            <w:tcW w:w="675" w:type="dxa"/>
            <w:tcBorders>
              <w:top w:val="nil"/>
              <w:left w:val="nil"/>
            </w:tcBorders>
          </w:tcPr>
          <w:p w14:paraId="08797620" w14:textId="77777777" w:rsidR="00D56673" w:rsidRPr="009C3CA1" w:rsidRDefault="00D56673" w:rsidP="00030242">
            <w:pPr>
              <w:jc w:val="both"/>
              <w:rPr>
                <w:rFonts w:asciiTheme="minorHAnsi" w:hAnsiTheme="minorHAnsi" w:cs="Calibri"/>
                <w:b/>
                <w:caps/>
                <w:sz w:val="22"/>
                <w:szCs w:val="22"/>
              </w:rPr>
            </w:pPr>
          </w:p>
        </w:tc>
        <w:tc>
          <w:tcPr>
            <w:tcW w:w="993" w:type="dxa"/>
            <w:vAlign w:val="center"/>
          </w:tcPr>
          <w:p w14:paraId="36B56558" w14:textId="77777777" w:rsidR="00D56673" w:rsidRPr="009C3CA1" w:rsidRDefault="00D56673" w:rsidP="00030242">
            <w:pPr>
              <w:jc w:val="both"/>
              <w:rPr>
                <w:rFonts w:asciiTheme="minorHAnsi" w:hAnsiTheme="minorHAnsi" w:cs="Calibri"/>
                <w:b/>
                <w:caps/>
                <w:sz w:val="22"/>
                <w:szCs w:val="22"/>
              </w:rPr>
            </w:pPr>
            <w:r w:rsidRPr="009C3CA1">
              <w:rPr>
                <w:rFonts w:asciiTheme="minorHAnsi" w:hAnsiTheme="minorHAnsi" w:cs="Calibri"/>
                <w:b/>
                <w:caps/>
                <w:sz w:val="22"/>
                <w:szCs w:val="22"/>
              </w:rPr>
              <w:t>Week</w:t>
            </w:r>
          </w:p>
        </w:tc>
        <w:tc>
          <w:tcPr>
            <w:tcW w:w="6945" w:type="dxa"/>
            <w:vAlign w:val="center"/>
          </w:tcPr>
          <w:p w14:paraId="67FDB1E4" w14:textId="77777777" w:rsidR="00D56673" w:rsidRPr="009C3CA1" w:rsidRDefault="00D56673" w:rsidP="00030242">
            <w:pPr>
              <w:jc w:val="both"/>
              <w:rPr>
                <w:rFonts w:asciiTheme="minorHAnsi" w:hAnsiTheme="minorHAnsi" w:cs="Calibri"/>
                <w:b/>
                <w:caps/>
                <w:sz w:val="22"/>
                <w:szCs w:val="22"/>
              </w:rPr>
            </w:pPr>
            <w:r w:rsidRPr="009C3CA1">
              <w:rPr>
                <w:rFonts w:asciiTheme="minorHAnsi" w:hAnsiTheme="minorHAnsi" w:cs="Calibri"/>
                <w:b/>
                <w:caps/>
                <w:sz w:val="22"/>
                <w:szCs w:val="22"/>
              </w:rPr>
              <w:t>KEY CONCEPTS</w:t>
            </w:r>
          </w:p>
        </w:tc>
        <w:tc>
          <w:tcPr>
            <w:tcW w:w="1985" w:type="dxa"/>
            <w:vAlign w:val="center"/>
          </w:tcPr>
          <w:p w14:paraId="0A9E5844" w14:textId="77777777" w:rsidR="00D56673" w:rsidRPr="009C3CA1" w:rsidRDefault="00D56673" w:rsidP="00030242">
            <w:pPr>
              <w:jc w:val="both"/>
              <w:rPr>
                <w:rFonts w:asciiTheme="minorHAnsi" w:hAnsiTheme="minorHAnsi" w:cs="Calibri"/>
                <w:b/>
                <w:caps/>
                <w:sz w:val="22"/>
                <w:szCs w:val="22"/>
              </w:rPr>
            </w:pPr>
            <w:r w:rsidRPr="009C3CA1">
              <w:rPr>
                <w:rFonts w:asciiTheme="minorHAnsi" w:hAnsiTheme="minorHAnsi" w:cs="Calibri"/>
                <w:b/>
                <w:caps/>
                <w:sz w:val="22"/>
                <w:szCs w:val="22"/>
              </w:rPr>
              <w:t>ASSESSMENTS</w:t>
            </w:r>
          </w:p>
        </w:tc>
      </w:tr>
      <w:tr w:rsidR="00B7724E" w:rsidRPr="009C3CA1" w14:paraId="5EFC4836" w14:textId="77777777" w:rsidTr="00030242">
        <w:trPr>
          <w:cantSplit/>
          <w:trHeight w:val="1134"/>
        </w:trPr>
        <w:tc>
          <w:tcPr>
            <w:tcW w:w="675" w:type="dxa"/>
            <w:vMerge w:val="restart"/>
            <w:textDirection w:val="btLr"/>
            <w:vAlign w:val="center"/>
          </w:tcPr>
          <w:p w14:paraId="3C375184" w14:textId="56CE7E27" w:rsidR="00D56673" w:rsidRPr="009C3CA1" w:rsidRDefault="00D56673" w:rsidP="00030242">
            <w:pPr>
              <w:ind w:left="113" w:right="113"/>
              <w:jc w:val="center"/>
              <w:rPr>
                <w:rFonts w:asciiTheme="minorHAnsi" w:hAnsiTheme="minorHAnsi" w:cs="Arial"/>
                <w:b/>
                <w:sz w:val="22"/>
                <w:szCs w:val="22"/>
              </w:rPr>
            </w:pPr>
            <w:r w:rsidRPr="009C3CA1">
              <w:rPr>
                <w:rFonts w:asciiTheme="minorHAnsi" w:hAnsiTheme="minorHAnsi" w:cs="Arial"/>
                <w:b/>
                <w:sz w:val="22"/>
                <w:szCs w:val="22"/>
              </w:rPr>
              <w:t>Term 1</w:t>
            </w:r>
            <w:r>
              <w:rPr>
                <w:rFonts w:asciiTheme="minorHAnsi" w:hAnsiTheme="minorHAnsi" w:cs="Arial"/>
                <w:b/>
                <w:sz w:val="22"/>
                <w:szCs w:val="22"/>
              </w:rPr>
              <w:t xml:space="preserve"> – </w:t>
            </w:r>
            <w:r w:rsidR="00DC05BA">
              <w:rPr>
                <w:rFonts w:asciiTheme="minorHAnsi" w:hAnsiTheme="minorHAnsi" w:cs="Arial"/>
                <w:b/>
                <w:sz w:val="22"/>
                <w:szCs w:val="22"/>
              </w:rPr>
              <w:t>Blood Brothers by Willy Russell</w:t>
            </w:r>
          </w:p>
          <w:p w14:paraId="313EFDDC" w14:textId="77777777" w:rsidR="00D56673" w:rsidRPr="009C3CA1" w:rsidRDefault="00D56673" w:rsidP="00030242">
            <w:pPr>
              <w:ind w:left="113" w:right="113"/>
              <w:rPr>
                <w:rFonts w:asciiTheme="minorHAnsi" w:hAnsiTheme="minorHAnsi" w:cs="Arial"/>
                <w:b/>
                <w:sz w:val="22"/>
                <w:szCs w:val="22"/>
              </w:rPr>
            </w:pPr>
          </w:p>
        </w:tc>
        <w:tc>
          <w:tcPr>
            <w:tcW w:w="993" w:type="dxa"/>
            <w:vAlign w:val="center"/>
          </w:tcPr>
          <w:p w14:paraId="589DB0A5" w14:textId="77777777" w:rsidR="00D56673" w:rsidRPr="009C3CA1" w:rsidRDefault="00D56673" w:rsidP="00030242">
            <w:pPr>
              <w:jc w:val="both"/>
              <w:rPr>
                <w:rFonts w:asciiTheme="minorHAnsi" w:hAnsiTheme="minorHAnsi" w:cs="Arial"/>
                <w:b/>
                <w:sz w:val="22"/>
                <w:szCs w:val="22"/>
              </w:rPr>
            </w:pPr>
            <w:r w:rsidRPr="009C3CA1">
              <w:rPr>
                <w:rFonts w:asciiTheme="minorHAnsi" w:hAnsiTheme="minorHAnsi" w:cs="Arial"/>
                <w:b/>
                <w:sz w:val="22"/>
                <w:szCs w:val="22"/>
              </w:rPr>
              <w:t>1-2</w:t>
            </w:r>
          </w:p>
          <w:p w14:paraId="348E8DF9" w14:textId="77777777" w:rsidR="00D56673" w:rsidRPr="009C3CA1" w:rsidRDefault="00D56673" w:rsidP="00030242">
            <w:pPr>
              <w:jc w:val="both"/>
              <w:rPr>
                <w:rFonts w:asciiTheme="minorHAnsi" w:hAnsiTheme="minorHAnsi" w:cs="Arial"/>
                <w:b/>
                <w:sz w:val="22"/>
                <w:szCs w:val="22"/>
              </w:rPr>
            </w:pPr>
          </w:p>
        </w:tc>
        <w:tc>
          <w:tcPr>
            <w:tcW w:w="6945" w:type="dxa"/>
            <w:vAlign w:val="center"/>
          </w:tcPr>
          <w:p w14:paraId="4CB83F1A" w14:textId="54FB6327" w:rsidR="00DC05BA" w:rsidRPr="00DC05BA" w:rsidRDefault="00DC05BA" w:rsidP="00DC05BA">
            <w:pPr>
              <w:spacing w:before="100" w:beforeAutospacing="1" w:after="100" w:afterAutospacing="1"/>
              <w:rPr>
                <w:rFonts w:asciiTheme="minorHAnsi" w:hAnsiTheme="minorHAnsi"/>
                <w:b/>
                <w:bCs/>
                <w:sz w:val="22"/>
                <w:szCs w:val="22"/>
              </w:rPr>
            </w:pPr>
            <w:r w:rsidRPr="00DC05BA">
              <w:rPr>
                <w:rFonts w:asciiTheme="minorHAnsi" w:hAnsiTheme="minorHAnsi"/>
                <w:b/>
                <w:bCs/>
                <w:sz w:val="22"/>
                <w:szCs w:val="22"/>
              </w:rPr>
              <w:t>Introduction to the Play, Context &amp; Themes</w:t>
            </w:r>
          </w:p>
          <w:p w14:paraId="5359AEF2" w14:textId="77777777" w:rsidR="00DC05BA" w:rsidRPr="00DC05BA" w:rsidRDefault="00DC05BA" w:rsidP="00DC05BA">
            <w:pPr>
              <w:numPr>
                <w:ilvl w:val="0"/>
                <w:numId w:val="21"/>
              </w:numPr>
              <w:spacing w:before="100" w:beforeAutospacing="1" w:after="100" w:afterAutospacing="1"/>
              <w:rPr>
                <w:rFonts w:asciiTheme="minorHAnsi" w:hAnsiTheme="minorHAnsi"/>
                <w:sz w:val="22"/>
                <w:szCs w:val="22"/>
              </w:rPr>
            </w:pPr>
            <w:r w:rsidRPr="00DC05BA">
              <w:rPr>
                <w:rFonts w:asciiTheme="minorHAnsi" w:hAnsiTheme="minorHAnsi"/>
                <w:sz w:val="22"/>
                <w:szCs w:val="22"/>
              </w:rPr>
              <w:t xml:space="preserve">Introduce </w:t>
            </w:r>
            <w:r w:rsidRPr="00DC05BA">
              <w:rPr>
                <w:rFonts w:asciiTheme="minorHAnsi" w:hAnsiTheme="minorHAnsi"/>
                <w:i/>
                <w:iCs/>
                <w:sz w:val="22"/>
                <w:szCs w:val="22"/>
              </w:rPr>
              <w:t>Blood Brothers</w:t>
            </w:r>
            <w:r w:rsidRPr="00DC05BA">
              <w:rPr>
                <w:rFonts w:asciiTheme="minorHAnsi" w:hAnsiTheme="minorHAnsi"/>
                <w:sz w:val="22"/>
                <w:szCs w:val="22"/>
              </w:rPr>
              <w:t xml:space="preserve"> and playwright Willy Russell</w:t>
            </w:r>
          </w:p>
          <w:p w14:paraId="32996656" w14:textId="77777777" w:rsidR="00DC05BA" w:rsidRPr="00DC05BA" w:rsidRDefault="00DC05BA" w:rsidP="00DC05BA">
            <w:pPr>
              <w:numPr>
                <w:ilvl w:val="0"/>
                <w:numId w:val="21"/>
              </w:numPr>
              <w:spacing w:before="100" w:beforeAutospacing="1" w:after="100" w:afterAutospacing="1"/>
              <w:rPr>
                <w:rFonts w:asciiTheme="minorHAnsi" w:hAnsiTheme="minorHAnsi"/>
                <w:sz w:val="22"/>
                <w:szCs w:val="22"/>
              </w:rPr>
            </w:pPr>
            <w:r w:rsidRPr="00DC05BA">
              <w:rPr>
                <w:rFonts w:asciiTheme="minorHAnsi" w:hAnsiTheme="minorHAnsi"/>
                <w:sz w:val="22"/>
                <w:szCs w:val="22"/>
              </w:rPr>
              <w:t>Explore social context: class, inequality, 1960s–80s Britain</w:t>
            </w:r>
          </w:p>
          <w:p w14:paraId="41F7C4B6" w14:textId="77777777" w:rsidR="00DC05BA" w:rsidRPr="00DC05BA" w:rsidRDefault="00DC05BA" w:rsidP="00DC05BA">
            <w:pPr>
              <w:numPr>
                <w:ilvl w:val="0"/>
                <w:numId w:val="21"/>
              </w:numPr>
              <w:spacing w:before="100" w:beforeAutospacing="1" w:after="100" w:afterAutospacing="1"/>
              <w:rPr>
                <w:rFonts w:asciiTheme="minorHAnsi" w:hAnsiTheme="minorHAnsi"/>
                <w:sz w:val="22"/>
                <w:szCs w:val="22"/>
              </w:rPr>
            </w:pPr>
            <w:r w:rsidRPr="00DC05BA">
              <w:rPr>
                <w:rFonts w:asciiTheme="minorHAnsi" w:hAnsiTheme="minorHAnsi"/>
                <w:sz w:val="22"/>
                <w:szCs w:val="22"/>
              </w:rPr>
              <w:t>Predict themes using the title, blurb, opening scenes, and key quotes</w:t>
            </w:r>
          </w:p>
          <w:p w14:paraId="5942614B" w14:textId="77777777" w:rsidR="00DC05BA" w:rsidRPr="00DC05BA" w:rsidRDefault="00DC05BA" w:rsidP="00DC05BA">
            <w:pPr>
              <w:numPr>
                <w:ilvl w:val="0"/>
                <w:numId w:val="21"/>
              </w:numPr>
              <w:spacing w:before="100" w:beforeAutospacing="1" w:after="100" w:afterAutospacing="1"/>
              <w:rPr>
                <w:rFonts w:asciiTheme="minorHAnsi" w:hAnsiTheme="minorHAnsi"/>
                <w:sz w:val="22"/>
                <w:szCs w:val="22"/>
              </w:rPr>
            </w:pPr>
            <w:r w:rsidRPr="00DC05BA">
              <w:rPr>
                <w:rFonts w:asciiTheme="minorHAnsi" w:hAnsiTheme="minorHAnsi"/>
                <w:sz w:val="22"/>
                <w:szCs w:val="22"/>
              </w:rPr>
              <w:t>Begin reading the script and exploring narrator, superstition, and fate</w:t>
            </w:r>
          </w:p>
          <w:p w14:paraId="629B58A7" w14:textId="77777777" w:rsidR="00DC05BA" w:rsidRPr="00DC05BA" w:rsidRDefault="00DC05BA" w:rsidP="00DC05BA">
            <w:pPr>
              <w:numPr>
                <w:ilvl w:val="0"/>
                <w:numId w:val="21"/>
              </w:numPr>
              <w:spacing w:before="100" w:beforeAutospacing="1" w:after="100" w:afterAutospacing="1"/>
              <w:rPr>
                <w:rFonts w:asciiTheme="minorHAnsi" w:hAnsiTheme="minorHAnsi"/>
                <w:sz w:val="22"/>
                <w:szCs w:val="22"/>
              </w:rPr>
            </w:pPr>
            <w:r w:rsidRPr="00DC05BA">
              <w:rPr>
                <w:rFonts w:asciiTheme="minorHAnsi" w:hAnsiTheme="minorHAnsi"/>
                <w:sz w:val="22"/>
                <w:szCs w:val="22"/>
              </w:rPr>
              <w:t>View short screen/stage clips to compare performance choices</w:t>
            </w:r>
          </w:p>
          <w:p w14:paraId="7CA4F9C6" w14:textId="77777777" w:rsidR="00DC05BA" w:rsidRPr="00DC05BA" w:rsidRDefault="00DC05BA" w:rsidP="00DC05BA">
            <w:pPr>
              <w:numPr>
                <w:ilvl w:val="0"/>
                <w:numId w:val="21"/>
              </w:numPr>
              <w:spacing w:before="100" w:beforeAutospacing="1" w:after="100" w:afterAutospacing="1"/>
              <w:rPr>
                <w:rFonts w:asciiTheme="minorHAnsi" w:hAnsiTheme="minorHAnsi"/>
                <w:sz w:val="22"/>
                <w:szCs w:val="22"/>
              </w:rPr>
            </w:pPr>
            <w:r w:rsidRPr="00DC05BA">
              <w:rPr>
                <w:rFonts w:asciiTheme="minorHAnsi" w:hAnsiTheme="minorHAnsi"/>
                <w:sz w:val="22"/>
                <w:szCs w:val="22"/>
              </w:rPr>
              <w:t>Reading Focus: Making Predictions, Identifying Themes</w:t>
            </w:r>
          </w:p>
          <w:p w14:paraId="52C15BA8" w14:textId="03D31C90" w:rsidR="00D56673" w:rsidRPr="00DC05BA" w:rsidRDefault="00DC05BA" w:rsidP="00DC05BA">
            <w:pPr>
              <w:numPr>
                <w:ilvl w:val="0"/>
                <w:numId w:val="21"/>
              </w:numPr>
              <w:spacing w:before="100" w:beforeAutospacing="1" w:after="100" w:afterAutospacing="1"/>
              <w:rPr>
                <w:rFonts w:asciiTheme="minorHAnsi" w:hAnsiTheme="minorHAnsi"/>
                <w:sz w:val="22"/>
                <w:szCs w:val="22"/>
              </w:rPr>
            </w:pPr>
            <w:r w:rsidRPr="00DC05BA">
              <w:rPr>
                <w:rFonts w:asciiTheme="minorHAnsi" w:hAnsiTheme="minorHAnsi"/>
                <w:sz w:val="22"/>
                <w:szCs w:val="22"/>
              </w:rPr>
              <w:t>Language Focus: Dramatic structure, sentence variety</w:t>
            </w:r>
          </w:p>
        </w:tc>
        <w:tc>
          <w:tcPr>
            <w:tcW w:w="1985" w:type="dxa"/>
            <w:vAlign w:val="center"/>
          </w:tcPr>
          <w:p w14:paraId="5EE61352" w14:textId="77777777" w:rsidR="00D56673" w:rsidRPr="009C3CA1" w:rsidRDefault="00D56673" w:rsidP="00030242">
            <w:pPr>
              <w:jc w:val="center"/>
              <w:rPr>
                <w:rFonts w:asciiTheme="minorHAnsi" w:hAnsiTheme="minorHAnsi"/>
                <w:b/>
                <w:bCs/>
                <w:i/>
                <w:iCs/>
                <w:sz w:val="22"/>
                <w:szCs w:val="22"/>
              </w:rPr>
            </w:pPr>
            <w:r w:rsidRPr="009C3CA1">
              <w:rPr>
                <w:rFonts w:asciiTheme="minorHAnsi" w:hAnsiTheme="minorHAnsi"/>
                <w:b/>
                <w:bCs/>
                <w:i/>
                <w:iCs/>
                <w:sz w:val="22"/>
                <w:szCs w:val="22"/>
              </w:rPr>
              <w:t>Start-of-term reading and grammar assessments</w:t>
            </w:r>
          </w:p>
          <w:p w14:paraId="3B802215" w14:textId="77777777" w:rsidR="00D56673" w:rsidRPr="009C3CA1" w:rsidRDefault="00D56673" w:rsidP="00030242">
            <w:pPr>
              <w:rPr>
                <w:rFonts w:asciiTheme="minorHAnsi" w:hAnsiTheme="minorHAnsi" w:cs="Arial"/>
                <w:b/>
                <w:bCs/>
                <w:i/>
                <w:iCs/>
                <w:sz w:val="22"/>
                <w:szCs w:val="22"/>
              </w:rPr>
            </w:pPr>
          </w:p>
          <w:p w14:paraId="3DA84BAE" w14:textId="77777777" w:rsidR="00D56673" w:rsidRPr="009C3CA1" w:rsidRDefault="00D56673" w:rsidP="00030242">
            <w:pPr>
              <w:rPr>
                <w:rFonts w:asciiTheme="minorHAnsi" w:hAnsiTheme="minorHAnsi" w:cs="Arial"/>
                <w:b/>
                <w:bCs/>
                <w:i/>
                <w:iCs/>
                <w:sz w:val="22"/>
                <w:szCs w:val="22"/>
              </w:rPr>
            </w:pPr>
          </w:p>
          <w:p w14:paraId="7C6C3A0F" w14:textId="230F3731" w:rsidR="00D56673" w:rsidRPr="00DC05BA" w:rsidRDefault="00DC05BA" w:rsidP="00DC05BA">
            <w:pPr>
              <w:jc w:val="center"/>
              <w:rPr>
                <w:rFonts w:asciiTheme="minorHAnsi" w:hAnsiTheme="minorHAnsi" w:cs="Arial"/>
                <w:b/>
                <w:i/>
                <w:iCs/>
                <w:sz w:val="22"/>
                <w:szCs w:val="22"/>
              </w:rPr>
            </w:pPr>
            <w:r w:rsidRPr="00DC05BA">
              <w:rPr>
                <w:rFonts w:asciiTheme="minorHAnsi" w:hAnsiTheme="minorHAnsi"/>
                <w:b/>
                <w:bCs/>
                <w:i/>
                <w:iCs/>
                <w:sz w:val="22"/>
                <w:szCs w:val="22"/>
              </w:rPr>
              <w:t>Begin: Script Passage Analysis</w:t>
            </w:r>
          </w:p>
        </w:tc>
      </w:tr>
      <w:tr w:rsidR="00B7724E" w:rsidRPr="009C3CA1" w14:paraId="08604B1D" w14:textId="77777777" w:rsidTr="00030242">
        <w:trPr>
          <w:cantSplit/>
          <w:trHeight w:val="1134"/>
        </w:trPr>
        <w:tc>
          <w:tcPr>
            <w:tcW w:w="675" w:type="dxa"/>
            <w:vMerge/>
            <w:textDirection w:val="btLr"/>
            <w:vAlign w:val="center"/>
          </w:tcPr>
          <w:p w14:paraId="0F6B15B7" w14:textId="77777777" w:rsidR="00D56673" w:rsidRPr="009C3CA1" w:rsidRDefault="00D56673" w:rsidP="00030242">
            <w:pPr>
              <w:ind w:left="113" w:right="113"/>
              <w:rPr>
                <w:rFonts w:asciiTheme="minorHAnsi" w:hAnsiTheme="minorHAnsi" w:cs="Arial"/>
                <w:b/>
                <w:sz w:val="22"/>
                <w:szCs w:val="22"/>
              </w:rPr>
            </w:pPr>
          </w:p>
        </w:tc>
        <w:tc>
          <w:tcPr>
            <w:tcW w:w="993" w:type="dxa"/>
            <w:vAlign w:val="center"/>
          </w:tcPr>
          <w:p w14:paraId="1A2CB5A5" w14:textId="77777777" w:rsidR="00D56673" w:rsidRPr="009C3CA1" w:rsidRDefault="00D56673" w:rsidP="00030242">
            <w:pPr>
              <w:jc w:val="both"/>
              <w:rPr>
                <w:rFonts w:asciiTheme="minorHAnsi" w:hAnsiTheme="minorHAnsi" w:cs="Arial"/>
                <w:b/>
                <w:sz w:val="22"/>
                <w:szCs w:val="22"/>
              </w:rPr>
            </w:pPr>
            <w:r w:rsidRPr="009C3CA1">
              <w:rPr>
                <w:rFonts w:asciiTheme="minorHAnsi" w:hAnsiTheme="minorHAnsi" w:cs="Arial"/>
                <w:b/>
                <w:sz w:val="22"/>
                <w:szCs w:val="22"/>
              </w:rPr>
              <w:t>3-4</w:t>
            </w:r>
          </w:p>
        </w:tc>
        <w:tc>
          <w:tcPr>
            <w:tcW w:w="6945" w:type="dxa"/>
            <w:vAlign w:val="center"/>
          </w:tcPr>
          <w:p w14:paraId="4646D0FA" w14:textId="77777777" w:rsidR="00E74E96" w:rsidRPr="00E74E96" w:rsidRDefault="00E74E96" w:rsidP="00E74E96">
            <w:pPr>
              <w:spacing w:before="100" w:beforeAutospacing="1" w:after="100" w:afterAutospacing="1"/>
              <w:rPr>
                <w:rFonts w:asciiTheme="minorHAnsi" w:hAnsiTheme="minorHAnsi"/>
                <w:b/>
                <w:bCs/>
                <w:sz w:val="22"/>
                <w:szCs w:val="22"/>
              </w:rPr>
            </w:pPr>
            <w:r w:rsidRPr="00E74E96">
              <w:rPr>
                <w:rFonts w:asciiTheme="minorHAnsi" w:hAnsiTheme="minorHAnsi"/>
                <w:b/>
                <w:bCs/>
                <w:sz w:val="22"/>
                <w:szCs w:val="22"/>
              </w:rPr>
              <w:t>Character, Conflict &amp; Motivation</w:t>
            </w:r>
          </w:p>
          <w:p w14:paraId="25CBE754" w14:textId="77777777" w:rsidR="00E74E96" w:rsidRPr="00E74E96" w:rsidRDefault="00E74E96" w:rsidP="00E74E96">
            <w:pPr>
              <w:numPr>
                <w:ilvl w:val="0"/>
                <w:numId w:val="23"/>
              </w:numPr>
              <w:spacing w:before="100" w:beforeAutospacing="1" w:after="100" w:afterAutospacing="1"/>
              <w:rPr>
                <w:rFonts w:asciiTheme="minorHAnsi" w:hAnsiTheme="minorHAnsi"/>
                <w:sz w:val="22"/>
                <w:szCs w:val="22"/>
              </w:rPr>
            </w:pPr>
            <w:r w:rsidRPr="00E74E96">
              <w:rPr>
                <w:rFonts w:asciiTheme="minorHAnsi" w:hAnsiTheme="minorHAnsi"/>
                <w:sz w:val="22"/>
                <w:szCs w:val="22"/>
              </w:rPr>
              <w:t>Deep dive into Mickey, Edward, Mrs Johnstone, and Mrs Lyons</w:t>
            </w:r>
          </w:p>
          <w:p w14:paraId="1A76598F" w14:textId="77777777" w:rsidR="00E74E96" w:rsidRPr="00E74E96" w:rsidRDefault="00E74E96" w:rsidP="00E74E96">
            <w:pPr>
              <w:numPr>
                <w:ilvl w:val="0"/>
                <w:numId w:val="23"/>
              </w:numPr>
              <w:spacing w:before="100" w:beforeAutospacing="1" w:after="100" w:afterAutospacing="1"/>
              <w:rPr>
                <w:rFonts w:asciiTheme="minorHAnsi" w:hAnsiTheme="minorHAnsi"/>
                <w:sz w:val="22"/>
                <w:szCs w:val="22"/>
              </w:rPr>
            </w:pPr>
            <w:r w:rsidRPr="00E74E96">
              <w:rPr>
                <w:rFonts w:asciiTheme="minorHAnsi" w:hAnsiTheme="minorHAnsi"/>
                <w:sz w:val="22"/>
                <w:szCs w:val="22"/>
              </w:rPr>
              <w:t>Explore how class, upbringing, and choices shape identity</w:t>
            </w:r>
          </w:p>
          <w:p w14:paraId="495686D6" w14:textId="77777777" w:rsidR="00E74E96" w:rsidRPr="00E74E96" w:rsidRDefault="00E74E96" w:rsidP="00E74E96">
            <w:pPr>
              <w:numPr>
                <w:ilvl w:val="0"/>
                <w:numId w:val="23"/>
              </w:numPr>
              <w:spacing w:before="100" w:beforeAutospacing="1" w:after="100" w:afterAutospacing="1"/>
              <w:rPr>
                <w:rFonts w:asciiTheme="minorHAnsi" w:hAnsiTheme="minorHAnsi"/>
                <w:sz w:val="22"/>
                <w:szCs w:val="22"/>
              </w:rPr>
            </w:pPr>
            <w:r w:rsidRPr="00E74E96">
              <w:rPr>
                <w:rFonts w:asciiTheme="minorHAnsi" w:hAnsiTheme="minorHAnsi"/>
                <w:sz w:val="22"/>
                <w:szCs w:val="22"/>
              </w:rPr>
              <w:t>Track character development across key scenes</w:t>
            </w:r>
          </w:p>
          <w:p w14:paraId="177F88F3" w14:textId="77777777" w:rsidR="00E74E96" w:rsidRPr="00E74E96" w:rsidRDefault="00E74E96" w:rsidP="00E74E96">
            <w:pPr>
              <w:numPr>
                <w:ilvl w:val="0"/>
                <w:numId w:val="23"/>
              </w:numPr>
              <w:spacing w:before="100" w:beforeAutospacing="1" w:after="100" w:afterAutospacing="1"/>
              <w:rPr>
                <w:rFonts w:asciiTheme="minorHAnsi" w:hAnsiTheme="minorHAnsi"/>
                <w:sz w:val="22"/>
                <w:szCs w:val="22"/>
              </w:rPr>
            </w:pPr>
            <w:r w:rsidRPr="00E74E96">
              <w:rPr>
                <w:rFonts w:asciiTheme="minorHAnsi" w:hAnsiTheme="minorHAnsi"/>
                <w:sz w:val="22"/>
                <w:szCs w:val="22"/>
              </w:rPr>
              <w:t>Analyse dialogue, conflict, and emotional turning points</w:t>
            </w:r>
          </w:p>
          <w:p w14:paraId="12B59784" w14:textId="77777777" w:rsidR="00E74E96" w:rsidRPr="00E74E96" w:rsidRDefault="00E74E96" w:rsidP="00E74E96">
            <w:pPr>
              <w:numPr>
                <w:ilvl w:val="0"/>
                <w:numId w:val="23"/>
              </w:numPr>
              <w:spacing w:before="100" w:beforeAutospacing="1" w:after="100" w:afterAutospacing="1"/>
              <w:rPr>
                <w:rFonts w:asciiTheme="minorHAnsi" w:hAnsiTheme="minorHAnsi"/>
                <w:sz w:val="22"/>
                <w:szCs w:val="22"/>
              </w:rPr>
            </w:pPr>
            <w:r w:rsidRPr="00E74E96">
              <w:rPr>
                <w:rFonts w:asciiTheme="minorHAnsi" w:hAnsiTheme="minorHAnsi"/>
                <w:sz w:val="22"/>
                <w:szCs w:val="22"/>
              </w:rPr>
              <w:t>Use theatre clips to examine acting choices, tone, and interpretation</w:t>
            </w:r>
          </w:p>
          <w:p w14:paraId="790498D8" w14:textId="05D335E4" w:rsidR="00D56673" w:rsidRPr="00E74E96" w:rsidRDefault="00E74E96" w:rsidP="00E74E96">
            <w:pPr>
              <w:numPr>
                <w:ilvl w:val="0"/>
                <w:numId w:val="23"/>
              </w:numPr>
              <w:spacing w:before="100" w:beforeAutospacing="1" w:after="100" w:afterAutospacing="1"/>
              <w:rPr>
                <w:rFonts w:asciiTheme="minorHAnsi" w:hAnsiTheme="minorHAnsi"/>
                <w:sz w:val="22"/>
                <w:szCs w:val="22"/>
              </w:rPr>
            </w:pPr>
            <w:r w:rsidRPr="00E74E96">
              <w:rPr>
                <w:rFonts w:asciiTheme="minorHAnsi" w:hAnsiTheme="minorHAnsi"/>
                <w:sz w:val="22"/>
                <w:szCs w:val="22"/>
              </w:rPr>
              <w:t>Writing Focus: Embedding quotes &amp; analytical paragraphs</w:t>
            </w:r>
          </w:p>
        </w:tc>
        <w:tc>
          <w:tcPr>
            <w:tcW w:w="1985" w:type="dxa"/>
            <w:vAlign w:val="center"/>
          </w:tcPr>
          <w:p w14:paraId="40689D1D" w14:textId="75C959DE" w:rsidR="00D56673" w:rsidRPr="00E74E96" w:rsidRDefault="00E74E96" w:rsidP="00E74E96">
            <w:pPr>
              <w:spacing w:before="100" w:beforeAutospacing="1" w:after="100" w:afterAutospacing="1"/>
              <w:jc w:val="center"/>
              <w:rPr>
                <w:rFonts w:asciiTheme="minorHAnsi" w:hAnsiTheme="minorHAnsi"/>
                <w:b/>
                <w:i/>
                <w:iCs/>
                <w:sz w:val="22"/>
                <w:szCs w:val="22"/>
              </w:rPr>
            </w:pPr>
            <w:r w:rsidRPr="00E74E96">
              <w:rPr>
                <w:rFonts w:asciiTheme="minorHAnsi" w:hAnsiTheme="minorHAnsi"/>
                <w:b/>
                <w:bCs/>
                <w:i/>
                <w:iCs/>
                <w:sz w:val="22"/>
                <w:szCs w:val="22"/>
              </w:rPr>
              <w:t>Character Analysis — Blood Brothers (Due end Week 4)</w:t>
            </w:r>
          </w:p>
        </w:tc>
      </w:tr>
      <w:tr w:rsidR="00B7724E" w:rsidRPr="009C3CA1" w14:paraId="7A5E41C9" w14:textId="77777777" w:rsidTr="00030242">
        <w:trPr>
          <w:cantSplit/>
          <w:trHeight w:val="1134"/>
        </w:trPr>
        <w:tc>
          <w:tcPr>
            <w:tcW w:w="675" w:type="dxa"/>
            <w:vMerge/>
            <w:textDirection w:val="btLr"/>
            <w:vAlign w:val="center"/>
          </w:tcPr>
          <w:p w14:paraId="712E4863" w14:textId="77777777" w:rsidR="00D56673" w:rsidRPr="009C3CA1" w:rsidRDefault="00D56673" w:rsidP="00030242">
            <w:pPr>
              <w:ind w:left="113" w:right="113"/>
              <w:jc w:val="both"/>
              <w:rPr>
                <w:rFonts w:asciiTheme="minorHAnsi" w:hAnsiTheme="minorHAnsi" w:cs="Arial"/>
                <w:b/>
                <w:sz w:val="22"/>
                <w:szCs w:val="22"/>
              </w:rPr>
            </w:pPr>
          </w:p>
        </w:tc>
        <w:tc>
          <w:tcPr>
            <w:tcW w:w="993" w:type="dxa"/>
            <w:vAlign w:val="center"/>
          </w:tcPr>
          <w:p w14:paraId="179BE84A" w14:textId="11255BEA" w:rsidR="00D56673" w:rsidRPr="009C3CA1" w:rsidRDefault="00D56673" w:rsidP="00030242">
            <w:pPr>
              <w:jc w:val="both"/>
              <w:rPr>
                <w:rFonts w:asciiTheme="minorHAnsi" w:hAnsiTheme="minorHAnsi" w:cs="Arial"/>
                <w:b/>
                <w:sz w:val="22"/>
                <w:szCs w:val="22"/>
              </w:rPr>
            </w:pPr>
            <w:r w:rsidRPr="009C3CA1">
              <w:rPr>
                <w:rFonts w:asciiTheme="minorHAnsi" w:hAnsiTheme="minorHAnsi" w:cs="Arial"/>
                <w:b/>
                <w:sz w:val="22"/>
                <w:szCs w:val="22"/>
              </w:rPr>
              <w:t>5</w:t>
            </w:r>
          </w:p>
        </w:tc>
        <w:tc>
          <w:tcPr>
            <w:tcW w:w="6945" w:type="dxa"/>
            <w:vAlign w:val="center"/>
          </w:tcPr>
          <w:p w14:paraId="116A6661" w14:textId="77777777" w:rsidR="00E74E96" w:rsidRPr="00E74E96" w:rsidRDefault="00E74E96" w:rsidP="00E74E96">
            <w:pPr>
              <w:spacing w:before="100" w:beforeAutospacing="1" w:after="100" w:afterAutospacing="1"/>
              <w:rPr>
                <w:rFonts w:asciiTheme="minorHAnsi" w:hAnsiTheme="minorHAnsi"/>
                <w:b/>
                <w:bCs/>
                <w:sz w:val="22"/>
                <w:szCs w:val="22"/>
              </w:rPr>
            </w:pPr>
            <w:r w:rsidRPr="00E74E96">
              <w:rPr>
                <w:rFonts w:asciiTheme="minorHAnsi" w:hAnsiTheme="minorHAnsi"/>
                <w:b/>
                <w:bCs/>
                <w:sz w:val="22"/>
                <w:szCs w:val="22"/>
              </w:rPr>
              <w:t>Performance &amp; Interpretation</w:t>
            </w:r>
          </w:p>
          <w:p w14:paraId="39E64BD7" w14:textId="77777777" w:rsidR="00E74E96" w:rsidRPr="00E74E96" w:rsidRDefault="00E74E96" w:rsidP="00E74E96">
            <w:pPr>
              <w:numPr>
                <w:ilvl w:val="0"/>
                <w:numId w:val="24"/>
              </w:numPr>
              <w:spacing w:before="100" w:beforeAutospacing="1" w:after="100" w:afterAutospacing="1"/>
              <w:rPr>
                <w:rFonts w:asciiTheme="minorHAnsi" w:hAnsiTheme="minorHAnsi"/>
                <w:sz w:val="22"/>
                <w:szCs w:val="22"/>
              </w:rPr>
            </w:pPr>
            <w:r w:rsidRPr="00E74E96">
              <w:rPr>
                <w:rFonts w:asciiTheme="minorHAnsi" w:hAnsiTheme="minorHAnsi"/>
                <w:sz w:val="22"/>
                <w:szCs w:val="22"/>
              </w:rPr>
              <w:t xml:space="preserve">Compare how </w:t>
            </w:r>
            <w:r w:rsidRPr="00E74E96">
              <w:rPr>
                <w:rFonts w:asciiTheme="minorHAnsi" w:hAnsiTheme="minorHAnsi"/>
                <w:b/>
                <w:bCs/>
                <w:sz w:val="22"/>
                <w:szCs w:val="22"/>
              </w:rPr>
              <w:t>different actors portray the same character</w:t>
            </w:r>
          </w:p>
          <w:p w14:paraId="52F849B7" w14:textId="77777777" w:rsidR="00E74E96" w:rsidRPr="00E74E96" w:rsidRDefault="00E74E96" w:rsidP="00E74E96">
            <w:pPr>
              <w:numPr>
                <w:ilvl w:val="0"/>
                <w:numId w:val="24"/>
              </w:numPr>
              <w:spacing w:before="100" w:beforeAutospacing="1" w:after="100" w:afterAutospacing="1"/>
              <w:rPr>
                <w:rFonts w:asciiTheme="minorHAnsi" w:hAnsiTheme="minorHAnsi"/>
                <w:sz w:val="22"/>
                <w:szCs w:val="22"/>
              </w:rPr>
            </w:pPr>
            <w:r w:rsidRPr="00E74E96">
              <w:rPr>
                <w:rFonts w:asciiTheme="minorHAnsi" w:hAnsiTheme="minorHAnsi"/>
                <w:sz w:val="22"/>
                <w:szCs w:val="22"/>
              </w:rPr>
              <w:t>Explore body language, tone, pace, and staging</w:t>
            </w:r>
          </w:p>
          <w:p w14:paraId="1A30C21B" w14:textId="77777777" w:rsidR="00E74E96" w:rsidRPr="00E74E96" w:rsidRDefault="00E74E96" w:rsidP="00E74E96">
            <w:pPr>
              <w:numPr>
                <w:ilvl w:val="0"/>
                <w:numId w:val="24"/>
              </w:numPr>
              <w:spacing w:before="100" w:beforeAutospacing="1" w:after="100" w:afterAutospacing="1"/>
              <w:rPr>
                <w:rFonts w:asciiTheme="minorHAnsi" w:hAnsiTheme="minorHAnsi"/>
                <w:sz w:val="22"/>
                <w:szCs w:val="22"/>
              </w:rPr>
            </w:pPr>
            <w:r w:rsidRPr="00E74E96">
              <w:rPr>
                <w:rFonts w:asciiTheme="minorHAnsi" w:hAnsiTheme="minorHAnsi"/>
                <w:sz w:val="22"/>
                <w:szCs w:val="22"/>
              </w:rPr>
              <w:t>Students rehearse and perform short scenes</w:t>
            </w:r>
          </w:p>
          <w:p w14:paraId="5B934A5E" w14:textId="77777777" w:rsidR="00E74E96" w:rsidRPr="00E74E96" w:rsidRDefault="00E74E96" w:rsidP="00E74E96">
            <w:pPr>
              <w:numPr>
                <w:ilvl w:val="0"/>
                <w:numId w:val="24"/>
              </w:numPr>
              <w:spacing w:before="100" w:beforeAutospacing="1" w:after="100" w:afterAutospacing="1"/>
              <w:rPr>
                <w:rFonts w:asciiTheme="minorHAnsi" w:hAnsiTheme="minorHAnsi"/>
                <w:sz w:val="22"/>
                <w:szCs w:val="22"/>
              </w:rPr>
            </w:pPr>
            <w:r w:rsidRPr="00E74E96">
              <w:rPr>
                <w:rFonts w:asciiTheme="minorHAnsi" w:hAnsiTheme="minorHAnsi"/>
                <w:sz w:val="22"/>
                <w:szCs w:val="22"/>
              </w:rPr>
              <w:t>Discuss how performance changes audience sympathy and meaning</w:t>
            </w:r>
          </w:p>
          <w:p w14:paraId="6DA3E040" w14:textId="009EDFB9" w:rsidR="00D56673" w:rsidRPr="00E74E96" w:rsidRDefault="00E74E96" w:rsidP="00E74E96">
            <w:pPr>
              <w:numPr>
                <w:ilvl w:val="0"/>
                <w:numId w:val="24"/>
              </w:numPr>
              <w:spacing w:before="100" w:beforeAutospacing="1" w:after="100" w:afterAutospacing="1"/>
              <w:rPr>
                <w:rFonts w:asciiTheme="minorHAnsi" w:hAnsiTheme="minorHAnsi"/>
                <w:sz w:val="22"/>
                <w:szCs w:val="22"/>
              </w:rPr>
            </w:pPr>
            <w:r w:rsidRPr="00E74E96">
              <w:rPr>
                <w:rFonts w:asciiTheme="minorHAnsi" w:hAnsiTheme="minorHAnsi"/>
                <w:sz w:val="22"/>
                <w:szCs w:val="22"/>
              </w:rPr>
              <w:t>Bui</w:t>
            </w:r>
            <w:r>
              <w:rPr>
                <w:rFonts w:asciiTheme="minorHAnsi" w:hAnsiTheme="minorHAnsi"/>
                <w:sz w:val="22"/>
                <w:szCs w:val="22"/>
              </w:rPr>
              <w:t>l</w:t>
            </w:r>
            <w:r w:rsidRPr="00E74E96">
              <w:rPr>
                <w:rFonts w:asciiTheme="minorHAnsi" w:hAnsiTheme="minorHAnsi"/>
                <w:sz w:val="22"/>
                <w:szCs w:val="22"/>
              </w:rPr>
              <w:t xml:space="preserve">d skills that feed into the </w:t>
            </w:r>
            <w:r w:rsidRPr="00E74E96">
              <w:rPr>
                <w:rFonts w:asciiTheme="minorHAnsi" w:hAnsiTheme="minorHAnsi"/>
                <w:b/>
                <w:bCs/>
                <w:sz w:val="22"/>
                <w:szCs w:val="22"/>
              </w:rPr>
              <w:t>Analytical Essay</w:t>
            </w:r>
          </w:p>
        </w:tc>
        <w:tc>
          <w:tcPr>
            <w:tcW w:w="1985" w:type="dxa"/>
            <w:vAlign w:val="center"/>
          </w:tcPr>
          <w:p w14:paraId="42DEDA01" w14:textId="497A7679" w:rsidR="00D56673" w:rsidRPr="009C3CA1" w:rsidRDefault="00D56673" w:rsidP="00030242">
            <w:pPr>
              <w:rPr>
                <w:rFonts w:asciiTheme="minorHAnsi" w:hAnsiTheme="minorHAnsi"/>
                <w:b/>
                <w:i/>
                <w:iCs/>
                <w:sz w:val="22"/>
                <w:szCs w:val="22"/>
              </w:rPr>
            </w:pPr>
          </w:p>
        </w:tc>
      </w:tr>
      <w:tr w:rsidR="00B7724E" w:rsidRPr="009C3CA1" w14:paraId="645A640C" w14:textId="77777777" w:rsidTr="00030242">
        <w:trPr>
          <w:trHeight w:val="557"/>
        </w:trPr>
        <w:tc>
          <w:tcPr>
            <w:tcW w:w="675" w:type="dxa"/>
            <w:vMerge/>
            <w:vAlign w:val="center"/>
          </w:tcPr>
          <w:p w14:paraId="0D0EABAB" w14:textId="77777777" w:rsidR="00D56673" w:rsidRPr="009C3CA1" w:rsidRDefault="00D56673" w:rsidP="00030242">
            <w:pPr>
              <w:jc w:val="both"/>
              <w:rPr>
                <w:rFonts w:asciiTheme="minorHAnsi" w:hAnsiTheme="minorHAnsi" w:cs="Arial"/>
                <w:b/>
                <w:sz w:val="22"/>
                <w:szCs w:val="22"/>
              </w:rPr>
            </w:pPr>
          </w:p>
        </w:tc>
        <w:tc>
          <w:tcPr>
            <w:tcW w:w="993" w:type="dxa"/>
            <w:vAlign w:val="center"/>
          </w:tcPr>
          <w:p w14:paraId="06DC651D" w14:textId="746C2CA0" w:rsidR="00D56673" w:rsidRPr="009C3CA1" w:rsidRDefault="00E74E96" w:rsidP="00030242">
            <w:pPr>
              <w:jc w:val="both"/>
              <w:rPr>
                <w:rFonts w:asciiTheme="minorHAnsi" w:hAnsiTheme="minorHAnsi" w:cs="Arial"/>
                <w:b/>
                <w:sz w:val="22"/>
                <w:szCs w:val="22"/>
              </w:rPr>
            </w:pPr>
            <w:r>
              <w:rPr>
                <w:rFonts w:asciiTheme="minorHAnsi" w:hAnsiTheme="minorHAnsi" w:cs="Arial"/>
                <w:b/>
                <w:sz w:val="22"/>
                <w:szCs w:val="22"/>
              </w:rPr>
              <w:t>6-7</w:t>
            </w:r>
          </w:p>
        </w:tc>
        <w:tc>
          <w:tcPr>
            <w:tcW w:w="6945" w:type="dxa"/>
            <w:vAlign w:val="center"/>
          </w:tcPr>
          <w:p w14:paraId="37244E96" w14:textId="77777777" w:rsidR="00E74E96" w:rsidRPr="00E74E96" w:rsidRDefault="00E74E96" w:rsidP="00E74E96">
            <w:pPr>
              <w:spacing w:before="100" w:beforeAutospacing="1" w:after="100" w:afterAutospacing="1"/>
              <w:rPr>
                <w:rFonts w:asciiTheme="minorHAnsi" w:hAnsiTheme="minorHAnsi"/>
                <w:b/>
                <w:bCs/>
                <w:sz w:val="22"/>
                <w:szCs w:val="22"/>
              </w:rPr>
            </w:pPr>
            <w:r w:rsidRPr="00E74E96">
              <w:rPr>
                <w:rFonts w:asciiTheme="minorHAnsi" w:hAnsiTheme="minorHAnsi"/>
                <w:b/>
                <w:bCs/>
                <w:sz w:val="22"/>
                <w:szCs w:val="22"/>
              </w:rPr>
              <w:t>6–7 — Themes, Meaning &amp; Analytical Writing</w:t>
            </w:r>
          </w:p>
          <w:p w14:paraId="06E7B486" w14:textId="77777777" w:rsidR="00E74E96" w:rsidRPr="00E74E96" w:rsidRDefault="00E74E96" w:rsidP="00E74E96">
            <w:pPr>
              <w:numPr>
                <w:ilvl w:val="0"/>
                <w:numId w:val="27"/>
              </w:numPr>
              <w:spacing w:before="100" w:beforeAutospacing="1" w:after="100" w:afterAutospacing="1"/>
              <w:rPr>
                <w:rFonts w:asciiTheme="minorHAnsi" w:hAnsiTheme="minorHAnsi"/>
                <w:sz w:val="22"/>
                <w:szCs w:val="22"/>
              </w:rPr>
            </w:pPr>
            <w:r w:rsidRPr="00E74E96">
              <w:rPr>
                <w:rFonts w:asciiTheme="minorHAnsi" w:hAnsiTheme="minorHAnsi"/>
                <w:sz w:val="22"/>
                <w:szCs w:val="22"/>
              </w:rPr>
              <w:t>Explore key themes including class inequality, fate, family, social responsibility, and moral choice</w:t>
            </w:r>
          </w:p>
          <w:p w14:paraId="02053EF7" w14:textId="77777777" w:rsidR="00E74E96" w:rsidRPr="00E74E96" w:rsidRDefault="00E74E96" w:rsidP="00E74E96">
            <w:pPr>
              <w:numPr>
                <w:ilvl w:val="0"/>
                <w:numId w:val="27"/>
              </w:numPr>
              <w:spacing w:before="100" w:beforeAutospacing="1" w:after="100" w:afterAutospacing="1"/>
              <w:rPr>
                <w:rFonts w:asciiTheme="minorHAnsi" w:hAnsiTheme="minorHAnsi"/>
                <w:sz w:val="22"/>
                <w:szCs w:val="22"/>
              </w:rPr>
            </w:pPr>
            <w:r w:rsidRPr="00E74E96">
              <w:rPr>
                <w:rFonts w:asciiTheme="minorHAnsi" w:hAnsiTheme="minorHAnsi"/>
                <w:sz w:val="22"/>
                <w:szCs w:val="22"/>
              </w:rPr>
              <w:t>Analyse how Willy Russell critiques social structures and opportunity</w:t>
            </w:r>
          </w:p>
          <w:p w14:paraId="1E4D4BBF" w14:textId="77777777" w:rsidR="00E74E96" w:rsidRPr="00E74E96" w:rsidRDefault="00E74E96" w:rsidP="00E74E96">
            <w:pPr>
              <w:numPr>
                <w:ilvl w:val="0"/>
                <w:numId w:val="27"/>
              </w:numPr>
              <w:spacing w:before="100" w:beforeAutospacing="1" w:after="100" w:afterAutospacing="1"/>
              <w:rPr>
                <w:rFonts w:asciiTheme="minorHAnsi" w:hAnsiTheme="minorHAnsi"/>
                <w:sz w:val="22"/>
                <w:szCs w:val="22"/>
              </w:rPr>
            </w:pPr>
            <w:r w:rsidRPr="00E74E96">
              <w:rPr>
                <w:rFonts w:asciiTheme="minorHAnsi" w:hAnsiTheme="minorHAnsi"/>
                <w:sz w:val="22"/>
                <w:szCs w:val="22"/>
              </w:rPr>
              <w:t>Examine how dramatic techniques influence audience response</w:t>
            </w:r>
          </w:p>
          <w:p w14:paraId="165F92D7" w14:textId="77777777" w:rsidR="00E74E96" w:rsidRPr="00E74E96" w:rsidRDefault="00E74E96" w:rsidP="00E74E96">
            <w:pPr>
              <w:numPr>
                <w:ilvl w:val="0"/>
                <w:numId w:val="27"/>
              </w:numPr>
              <w:spacing w:before="100" w:beforeAutospacing="1" w:after="100" w:afterAutospacing="1"/>
              <w:rPr>
                <w:rFonts w:asciiTheme="minorHAnsi" w:hAnsiTheme="minorHAnsi"/>
                <w:sz w:val="22"/>
                <w:szCs w:val="22"/>
              </w:rPr>
            </w:pPr>
            <w:r w:rsidRPr="00E74E96">
              <w:rPr>
                <w:rFonts w:asciiTheme="minorHAnsi" w:hAnsiTheme="minorHAnsi"/>
                <w:sz w:val="22"/>
                <w:szCs w:val="22"/>
              </w:rPr>
              <w:t>Plan, draft, and edit the Analytical Essay — Theme or Inequality</w:t>
            </w:r>
          </w:p>
          <w:p w14:paraId="6B911247" w14:textId="77777777" w:rsidR="00E74E96" w:rsidRPr="00E74E96" w:rsidRDefault="00E74E96" w:rsidP="00E74E96">
            <w:pPr>
              <w:numPr>
                <w:ilvl w:val="0"/>
                <w:numId w:val="27"/>
              </w:numPr>
              <w:spacing w:before="100" w:beforeAutospacing="1" w:after="100" w:afterAutospacing="1"/>
              <w:rPr>
                <w:rFonts w:asciiTheme="minorHAnsi" w:hAnsiTheme="minorHAnsi"/>
                <w:sz w:val="22"/>
                <w:szCs w:val="22"/>
              </w:rPr>
            </w:pPr>
            <w:r w:rsidRPr="00E74E96">
              <w:rPr>
                <w:rFonts w:asciiTheme="minorHAnsi" w:hAnsiTheme="minorHAnsi"/>
                <w:sz w:val="22"/>
                <w:szCs w:val="22"/>
              </w:rPr>
              <w:t>Reading Focus: Authorial Intent &amp; Thematic Analysis</w:t>
            </w:r>
          </w:p>
          <w:p w14:paraId="5F5C78D9" w14:textId="63C7C8DE" w:rsidR="00D56673" w:rsidRPr="00E74E96" w:rsidRDefault="00E74E96" w:rsidP="00E74E96">
            <w:pPr>
              <w:numPr>
                <w:ilvl w:val="0"/>
                <w:numId w:val="27"/>
              </w:numPr>
              <w:spacing w:before="100" w:beforeAutospacing="1" w:after="100" w:afterAutospacing="1"/>
              <w:rPr>
                <w:rFonts w:asciiTheme="minorHAnsi" w:hAnsiTheme="minorHAnsi"/>
                <w:sz w:val="22"/>
                <w:szCs w:val="22"/>
              </w:rPr>
            </w:pPr>
            <w:r w:rsidRPr="00E74E96">
              <w:rPr>
                <w:rFonts w:asciiTheme="minorHAnsi" w:hAnsiTheme="minorHAnsi"/>
                <w:sz w:val="22"/>
                <w:szCs w:val="22"/>
              </w:rPr>
              <w:t>Writing Focus: Analytical Paragraph Structure &amp; Formal Tone</w:t>
            </w:r>
          </w:p>
        </w:tc>
        <w:tc>
          <w:tcPr>
            <w:tcW w:w="1985" w:type="dxa"/>
            <w:vAlign w:val="center"/>
          </w:tcPr>
          <w:p w14:paraId="79950128" w14:textId="40F4435F" w:rsidR="00D56673" w:rsidRPr="009C3CA1" w:rsidRDefault="00E74E96" w:rsidP="00030242">
            <w:pPr>
              <w:jc w:val="center"/>
              <w:rPr>
                <w:rFonts w:asciiTheme="minorHAnsi" w:hAnsiTheme="minorHAnsi"/>
                <w:b/>
                <w:bCs/>
                <w:i/>
                <w:iCs/>
                <w:sz w:val="22"/>
                <w:szCs w:val="22"/>
              </w:rPr>
            </w:pPr>
            <w:r>
              <w:rPr>
                <w:rFonts w:asciiTheme="minorHAnsi" w:hAnsiTheme="minorHAnsi"/>
                <w:b/>
                <w:bCs/>
                <w:i/>
                <w:iCs/>
                <w:sz w:val="22"/>
                <w:szCs w:val="22"/>
              </w:rPr>
              <w:t xml:space="preserve">Analytical Essay </w:t>
            </w:r>
          </w:p>
        </w:tc>
      </w:tr>
      <w:tr w:rsidR="00B7724E" w:rsidRPr="009C3CA1" w14:paraId="23013959" w14:textId="77777777" w:rsidTr="00030242">
        <w:trPr>
          <w:trHeight w:val="3163"/>
        </w:trPr>
        <w:tc>
          <w:tcPr>
            <w:tcW w:w="675" w:type="dxa"/>
            <w:vMerge/>
            <w:vAlign w:val="center"/>
          </w:tcPr>
          <w:p w14:paraId="7ABD1EC3" w14:textId="77777777" w:rsidR="00D56673" w:rsidRPr="009C3CA1" w:rsidRDefault="00D56673" w:rsidP="00030242">
            <w:pPr>
              <w:jc w:val="both"/>
              <w:rPr>
                <w:rFonts w:asciiTheme="minorHAnsi" w:hAnsiTheme="minorHAnsi" w:cs="Arial"/>
                <w:b/>
                <w:sz w:val="22"/>
                <w:szCs w:val="22"/>
              </w:rPr>
            </w:pPr>
          </w:p>
        </w:tc>
        <w:tc>
          <w:tcPr>
            <w:tcW w:w="993" w:type="dxa"/>
            <w:vAlign w:val="center"/>
          </w:tcPr>
          <w:p w14:paraId="44520917" w14:textId="5A2A00C2" w:rsidR="00D56673" w:rsidRPr="009C3CA1" w:rsidRDefault="00D56673" w:rsidP="00030242">
            <w:pPr>
              <w:jc w:val="both"/>
              <w:rPr>
                <w:rFonts w:asciiTheme="minorHAnsi" w:hAnsiTheme="minorHAnsi" w:cs="Arial"/>
                <w:b/>
                <w:sz w:val="22"/>
                <w:szCs w:val="22"/>
              </w:rPr>
            </w:pPr>
            <w:r w:rsidRPr="009C3CA1">
              <w:rPr>
                <w:rFonts w:asciiTheme="minorHAnsi" w:hAnsiTheme="minorHAnsi" w:cs="Arial"/>
                <w:b/>
                <w:sz w:val="22"/>
                <w:szCs w:val="22"/>
              </w:rPr>
              <w:t>8</w:t>
            </w:r>
          </w:p>
        </w:tc>
        <w:tc>
          <w:tcPr>
            <w:tcW w:w="6945" w:type="dxa"/>
            <w:vAlign w:val="center"/>
          </w:tcPr>
          <w:p w14:paraId="44BE0F90" w14:textId="77777777" w:rsidR="00E74E96" w:rsidRPr="00E74E96" w:rsidRDefault="00E74E96" w:rsidP="00E74E96">
            <w:pPr>
              <w:pStyle w:val="NormalWeb"/>
              <w:rPr>
                <w:rFonts w:asciiTheme="minorHAnsi" w:hAnsiTheme="minorHAnsi"/>
                <w:b/>
                <w:bCs/>
                <w:sz w:val="22"/>
                <w:szCs w:val="22"/>
              </w:rPr>
            </w:pPr>
            <w:r w:rsidRPr="00E74E96">
              <w:rPr>
                <w:rFonts w:asciiTheme="minorHAnsi" w:hAnsiTheme="minorHAnsi"/>
                <w:b/>
                <w:bCs/>
                <w:sz w:val="22"/>
                <w:szCs w:val="22"/>
              </w:rPr>
              <w:t>Character Review, Performance &amp; Interpretation</w:t>
            </w:r>
          </w:p>
          <w:p w14:paraId="4A67CEDE" w14:textId="77777777" w:rsidR="00E74E96" w:rsidRPr="00E74E96" w:rsidRDefault="00E74E96" w:rsidP="00E74E96">
            <w:pPr>
              <w:pStyle w:val="NormalWeb"/>
              <w:numPr>
                <w:ilvl w:val="0"/>
                <w:numId w:val="28"/>
              </w:numPr>
              <w:rPr>
                <w:rFonts w:asciiTheme="minorHAnsi" w:hAnsiTheme="minorHAnsi"/>
                <w:sz w:val="22"/>
                <w:szCs w:val="22"/>
              </w:rPr>
            </w:pPr>
            <w:r w:rsidRPr="00E74E96">
              <w:rPr>
                <w:rFonts w:asciiTheme="minorHAnsi" w:hAnsiTheme="minorHAnsi"/>
                <w:sz w:val="22"/>
                <w:szCs w:val="22"/>
              </w:rPr>
              <w:t>Revisit major character arcs and key turning points</w:t>
            </w:r>
          </w:p>
          <w:p w14:paraId="0B780666" w14:textId="77777777" w:rsidR="00E74E96" w:rsidRPr="00E74E96" w:rsidRDefault="00E74E96" w:rsidP="00E74E96">
            <w:pPr>
              <w:pStyle w:val="NormalWeb"/>
              <w:numPr>
                <w:ilvl w:val="0"/>
                <w:numId w:val="28"/>
              </w:numPr>
              <w:rPr>
                <w:rFonts w:asciiTheme="minorHAnsi" w:hAnsiTheme="minorHAnsi"/>
                <w:sz w:val="22"/>
                <w:szCs w:val="22"/>
              </w:rPr>
            </w:pPr>
            <w:r w:rsidRPr="00E74E96">
              <w:rPr>
                <w:rFonts w:asciiTheme="minorHAnsi" w:hAnsiTheme="minorHAnsi"/>
                <w:sz w:val="22"/>
                <w:szCs w:val="22"/>
              </w:rPr>
              <w:t>Analyse how performance choices influence audience sympathy and meaning</w:t>
            </w:r>
          </w:p>
          <w:p w14:paraId="169A322D" w14:textId="77777777" w:rsidR="00E74E96" w:rsidRPr="00E74E96" w:rsidRDefault="00E74E96" w:rsidP="00E74E96">
            <w:pPr>
              <w:pStyle w:val="NormalWeb"/>
              <w:numPr>
                <w:ilvl w:val="0"/>
                <w:numId w:val="28"/>
              </w:numPr>
              <w:rPr>
                <w:rFonts w:asciiTheme="minorHAnsi" w:hAnsiTheme="minorHAnsi"/>
                <w:sz w:val="22"/>
                <w:szCs w:val="22"/>
              </w:rPr>
            </w:pPr>
            <w:r w:rsidRPr="00E74E96">
              <w:rPr>
                <w:rFonts w:asciiTheme="minorHAnsi" w:hAnsiTheme="minorHAnsi"/>
                <w:sz w:val="22"/>
                <w:szCs w:val="22"/>
              </w:rPr>
              <w:t>View selected theatre clips to examine acting, tone, blocking, and staging</w:t>
            </w:r>
          </w:p>
          <w:p w14:paraId="3483A7E3" w14:textId="77777777" w:rsidR="00E74E96" w:rsidRPr="00E74E96" w:rsidRDefault="00E74E96" w:rsidP="00E74E96">
            <w:pPr>
              <w:pStyle w:val="NormalWeb"/>
              <w:numPr>
                <w:ilvl w:val="0"/>
                <w:numId w:val="28"/>
              </w:numPr>
              <w:rPr>
                <w:rFonts w:asciiTheme="minorHAnsi" w:hAnsiTheme="minorHAnsi"/>
                <w:sz w:val="22"/>
                <w:szCs w:val="22"/>
              </w:rPr>
            </w:pPr>
            <w:r w:rsidRPr="00E74E96">
              <w:rPr>
                <w:rFonts w:asciiTheme="minorHAnsi" w:hAnsiTheme="minorHAnsi"/>
                <w:sz w:val="22"/>
                <w:szCs w:val="22"/>
              </w:rPr>
              <w:t>Participate in short scene readings or performance workshops</w:t>
            </w:r>
          </w:p>
          <w:p w14:paraId="39CC8A81" w14:textId="77777777" w:rsidR="00E74E96" w:rsidRPr="00E74E96" w:rsidRDefault="00E74E96" w:rsidP="00E74E96">
            <w:pPr>
              <w:pStyle w:val="NormalWeb"/>
              <w:numPr>
                <w:ilvl w:val="0"/>
                <w:numId w:val="28"/>
              </w:numPr>
              <w:rPr>
                <w:rFonts w:asciiTheme="minorHAnsi" w:hAnsiTheme="minorHAnsi"/>
                <w:sz w:val="22"/>
                <w:szCs w:val="22"/>
              </w:rPr>
            </w:pPr>
            <w:r w:rsidRPr="00E74E96">
              <w:rPr>
                <w:rFonts w:asciiTheme="minorHAnsi" w:hAnsiTheme="minorHAnsi"/>
                <w:sz w:val="22"/>
                <w:szCs w:val="22"/>
              </w:rPr>
              <w:t>Reading Focus: Character Motivation &amp; Perspective</w:t>
            </w:r>
          </w:p>
          <w:p w14:paraId="27D498E1" w14:textId="5B5CF306" w:rsidR="00D56673" w:rsidRPr="00E74E96" w:rsidRDefault="00E74E96" w:rsidP="00E74E96">
            <w:pPr>
              <w:pStyle w:val="NormalWeb"/>
              <w:numPr>
                <w:ilvl w:val="0"/>
                <w:numId w:val="28"/>
              </w:numPr>
              <w:rPr>
                <w:rFonts w:asciiTheme="minorHAnsi" w:hAnsiTheme="minorHAnsi"/>
                <w:sz w:val="22"/>
                <w:szCs w:val="22"/>
              </w:rPr>
            </w:pPr>
            <w:r w:rsidRPr="00E74E96">
              <w:rPr>
                <w:rFonts w:asciiTheme="minorHAnsi" w:hAnsiTheme="minorHAnsi"/>
                <w:sz w:val="22"/>
                <w:szCs w:val="22"/>
              </w:rPr>
              <w:t>Speaking Focus: Expression, Tone &amp; Audience Awareness</w:t>
            </w:r>
          </w:p>
        </w:tc>
        <w:tc>
          <w:tcPr>
            <w:tcW w:w="1985" w:type="dxa"/>
            <w:vAlign w:val="center"/>
          </w:tcPr>
          <w:p w14:paraId="21F9B427" w14:textId="77777777" w:rsidR="00D56673" w:rsidRPr="009C3CA1" w:rsidRDefault="00D56673" w:rsidP="00030242">
            <w:pPr>
              <w:rPr>
                <w:rFonts w:asciiTheme="minorHAnsi" w:hAnsiTheme="minorHAnsi" w:cs="Arial"/>
                <w:b/>
                <w:bCs/>
                <w:sz w:val="22"/>
                <w:szCs w:val="22"/>
              </w:rPr>
            </w:pPr>
          </w:p>
          <w:p w14:paraId="0380F4EE" w14:textId="77777777" w:rsidR="00D56673" w:rsidRPr="009C3CA1" w:rsidRDefault="00D56673" w:rsidP="00030242">
            <w:pPr>
              <w:rPr>
                <w:rFonts w:asciiTheme="minorHAnsi" w:hAnsiTheme="minorHAnsi" w:cs="Arial"/>
                <w:b/>
                <w:bCs/>
                <w:sz w:val="22"/>
                <w:szCs w:val="22"/>
              </w:rPr>
            </w:pPr>
          </w:p>
          <w:p w14:paraId="05410580" w14:textId="77777777" w:rsidR="00D56673" w:rsidRPr="009C3CA1" w:rsidRDefault="00D56673" w:rsidP="00030242">
            <w:pPr>
              <w:rPr>
                <w:rFonts w:asciiTheme="minorHAnsi" w:hAnsiTheme="minorHAnsi" w:cs="Arial"/>
                <w:b/>
                <w:bCs/>
                <w:sz w:val="22"/>
                <w:szCs w:val="22"/>
              </w:rPr>
            </w:pPr>
          </w:p>
          <w:p w14:paraId="2A7CAFB8" w14:textId="77777777" w:rsidR="00D56673" w:rsidRPr="009C3CA1" w:rsidRDefault="00D56673" w:rsidP="00030242">
            <w:pPr>
              <w:rPr>
                <w:rFonts w:asciiTheme="minorHAnsi" w:hAnsiTheme="minorHAnsi" w:cs="Arial"/>
                <w:b/>
                <w:bCs/>
                <w:sz w:val="22"/>
                <w:szCs w:val="22"/>
              </w:rPr>
            </w:pPr>
          </w:p>
          <w:p w14:paraId="030669AB" w14:textId="77777777" w:rsidR="00D56673" w:rsidRPr="009C3CA1" w:rsidRDefault="00D56673" w:rsidP="00030242">
            <w:pPr>
              <w:rPr>
                <w:rFonts w:asciiTheme="minorHAnsi" w:hAnsiTheme="minorHAnsi" w:cs="Arial"/>
                <w:b/>
                <w:bCs/>
                <w:sz w:val="22"/>
                <w:szCs w:val="22"/>
              </w:rPr>
            </w:pPr>
          </w:p>
          <w:p w14:paraId="28106A5D" w14:textId="77777777" w:rsidR="00D56673" w:rsidRPr="009C3CA1" w:rsidRDefault="00D56673" w:rsidP="00030242">
            <w:pPr>
              <w:rPr>
                <w:rFonts w:asciiTheme="minorHAnsi" w:hAnsiTheme="minorHAnsi" w:cs="Arial"/>
                <w:b/>
                <w:bCs/>
                <w:sz w:val="22"/>
                <w:szCs w:val="22"/>
              </w:rPr>
            </w:pPr>
          </w:p>
          <w:p w14:paraId="18CD2FD5" w14:textId="77777777" w:rsidR="00D56673" w:rsidRPr="009C3CA1" w:rsidRDefault="00D56673" w:rsidP="00030242">
            <w:pPr>
              <w:rPr>
                <w:rFonts w:asciiTheme="minorHAnsi" w:hAnsiTheme="minorHAnsi" w:cs="Arial"/>
                <w:b/>
                <w:bCs/>
                <w:sz w:val="22"/>
                <w:szCs w:val="22"/>
              </w:rPr>
            </w:pPr>
          </w:p>
          <w:p w14:paraId="12B0B1C8" w14:textId="77777777" w:rsidR="00D56673" w:rsidRPr="009C3CA1" w:rsidRDefault="00D56673" w:rsidP="00030242">
            <w:pPr>
              <w:rPr>
                <w:rFonts w:asciiTheme="minorHAnsi" w:hAnsiTheme="minorHAnsi" w:cs="Arial"/>
                <w:b/>
                <w:bCs/>
                <w:sz w:val="22"/>
                <w:szCs w:val="22"/>
              </w:rPr>
            </w:pPr>
          </w:p>
          <w:p w14:paraId="1FA1105D" w14:textId="77777777" w:rsidR="00D56673" w:rsidRPr="009C3CA1" w:rsidRDefault="00D56673" w:rsidP="00030242">
            <w:pPr>
              <w:rPr>
                <w:rFonts w:asciiTheme="minorHAnsi" w:hAnsiTheme="minorHAnsi" w:cs="Arial"/>
                <w:b/>
                <w:bCs/>
                <w:sz w:val="22"/>
                <w:szCs w:val="22"/>
              </w:rPr>
            </w:pPr>
          </w:p>
          <w:p w14:paraId="00FD76F0" w14:textId="77777777" w:rsidR="00D56673" w:rsidRPr="009C3CA1" w:rsidRDefault="00D56673" w:rsidP="00030242">
            <w:pPr>
              <w:rPr>
                <w:rFonts w:asciiTheme="minorHAnsi" w:hAnsiTheme="minorHAnsi" w:cs="Arial"/>
                <w:b/>
                <w:bCs/>
                <w:sz w:val="22"/>
                <w:szCs w:val="22"/>
              </w:rPr>
            </w:pPr>
          </w:p>
          <w:p w14:paraId="16C87CAD" w14:textId="77777777" w:rsidR="00D56673" w:rsidRPr="009C3CA1" w:rsidRDefault="00D56673" w:rsidP="00030242">
            <w:pPr>
              <w:rPr>
                <w:rFonts w:asciiTheme="minorHAnsi" w:hAnsiTheme="minorHAnsi" w:cs="Arial"/>
                <w:b/>
                <w:bCs/>
                <w:sz w:val="22"/>
                <w:szCs w:val="22"/>
              </w:rPr>
            </w:pPr>
          </w:p>
          <w:p w14:paraId="2463C820" w14:textId="77777777" w:rsidR="00D56673" w:rsidRPr="009C3CA1" w:rsidRDefault="00D56673" w:rsidP="00030242">
            <w:pPr>
              <w:rPr>
                <w:rFonts w:asciiTheme="minorHAnsi" w:hAnsiTheme="minorHAnsi" w:cs="Arial"/>
                <w:i/>
                <w:iCs/>
                <w:sz w:val="22"/>
                <w:szCs w:val="22"/>
              </w:rPr>
            </w:pPr>
          </w:p>
        </w:tc>
      </w:tr>
      <w:tr w:rsidR="00B7724E" w:rsidRPr="009C3CA1" w14:paraId="74D4B08F" w14:textId="77777777" w:rsidTr="00030242">
        <w:tc>
          <w:tcPr>
            <w:tcW w:w="675" w:type="dxa"/>
            <w:vAlign w:val="center"/>
          </w:tcPr>
          <w:p w14:paraId="0101D2A1" w14:textId="77777777" w:rsidR="00D56673" w:rsidRPr="009C3CA1" w:rsidRDefault="00D56673" w:rsidP="00030242">
            <w:pPr>
              <w:jc w:val="both"/>
              <w:rPr>
                <w:rFonts w:asciiTheme="minorHAnsi" w:hAnsiTheme="minorHAnsi" w:cs="Arial"/>
                <w:b/>
                <w:sz w:val="22"/>
                <w:szCs w:val="22"/>
              </w:rPr>
            </w:pPr>
          </w:p>
        </w:tc>
        <w:tc>
          <w:tcPr>
            <w:tcW w:w="993" w:type="dxa"/>
            <w:vAlign w:val="center"/>
          </w:tcPr>
          <w:p w14:paraId="3DFA2AAA" w14:textId="186BF828" w:rsidR="00D56673" w:rsidRPr="009C3CA1" w:rsidRDefault="00E74E96" w:rsidP="00030242">
            <w:pPr>
              <w:jc w:val="both"/>
              <w:rPr>
                <w:rFonts w:asciiTheme="minorHAnsi" w:hAnsiTheme="minorHAnsi" w:cs="Arial"/>
                <w:b/>
                <w:sz w:val="22"/>
                <w:szCs w:val="22"/>
              </w:rPr>
            </w:pPr>
            <w:r>
              <w:rPr>
                <w:rFonts w:asciiTheme="minorHAnsi" w:hAnsiTheme="minorHAnsi" w:cs="Arial"/>
                <w:b/>
                <w:sz w:val="22"/>
                <w:szCs w:val="22"/>
              </w:rPr>
              <w:t>9</w:t>
            </w:r>
          </w:p>
        </w:tc>
        <w:tc>
          <w:tcPr>
            <w:tcW w:w="6945" w:type="dxa"/>
            <w:vAlign w:val="center"/>
          </w:tcPr>
          <w:p w14:paraId="4143987C" w14:textId="7001FADF" w:rsidR="00D56673" w:rsidRPr="009C3CA1" w:rsidRDefault="00D56673" w:rsidP="00E74E96">
            <w:pPr>
              <w:spacing w:before="100" w:beforeAutospacing="1" w:after="100" w:afterAutospacing="1"/>
              <w:rPr>
                <w:rFonts w:asciiTheme="minorHAnsi" w:hAnsiTheme="minorHAnsi"/>
                <w:b/>
                <w:bCs/>
                <w:sz w:val="22"/>
                <w:szCs w:val="22"/>
              </w:rPr>
            </w:pPr>
            <w:r w:rsidRPr="009C3CA1">
              <w:rPr>
                <w:rFonts w:asciiTheme="minorHAnsi" w:hAnsiTheme="minorHAnsi"/>
                <w:b/>
                <w:bCs/>
                <w:sz w:val="22"/>
                <w:szCs w:val="22"/>
              </w:rPr>
              <w:t>Final Reflection</w:t>
            </w:r>
            <w:r w:rsidR="00E74E96" w:rsidRPr="00E74E96">
              <w:rPr>
                <w:rFonts w:asciiTheme="minorHAnsi" w:hAnsiTheme="minorHAnsi"/>
                <w:b/>
                <w:bCs/>
                <w:sz w:val="22"/>
                <w:szCs w:val="22"/>
              </w:rPr>
              <w:t xml:space="preserve"> </w:t>
            </w:r>
            <w:r w:rsidR="00E74E96">
              <w:rPr>
                <w:rFonts w:asciiTheme="minorHAnsi" w:hAnsiTheme="minorHAnsi"/>
                <w:b/>
                <w:bCs/>
                <w:sz w:val="22"/>
                <w:szCs w:val="22"/>
              </w:rPr>
              <w:t xml:space="preserve">- </w:t>
            </w:r>
            <w:r w:rsidR="00E74E96" w:rsidRPr="00E74E96">
              <w:rPr>
                <w:rFonts w:asciiTheme="minorHAnsi" w:hAnsiTheme="minorHAnsi"/>
                <w:b/>
                <w:bCs/>
                <w:sz w:val="22"/>
                <w:szCs w:val="22"/>
              </w:rPr>
              <w:t>Comprehension, Reflection &amp; Consolidation</w:t>
            </w:r>
          </w:p>
          <w:p w14:paraId="49C0BB69" w14:textId="77777777" w:rsidR="00E74E96" w:rsidRPr="00E74E96" w:rsidRDefault="00E74E96" w:rsidP="00E74E96">
            <w:pPr>
              <w:numPr>
                <w:ilvl w:val="0"/>
                <w:numId w:val="29"/>
              </w:numPr>
              <w:spacing w:before="100" w:beforeAutospacing="1" w:after="100" w:afterAutospacing="1"/>
              <w:rPr>
                <w:rFonts w:asciiTheme="minorHAnsi" w:hAnsiTheme="minorHAnsi"/>
                <w:sz w:val="22"/>
                <w:szCs w:val="22"/>
              </w:rPr>
            </w:pPr>
            <w:r w:rsidRPr="00E74E96">
              <w:rPr>
                <w:rFonts w:asciiTheme="minorHAnsi" w:hAnsiTheme="minorHAnsi"/>
                <w:sz w:val="22"/>
                <w:szCs w:val="22"/>
              </w:rPr>
              <w:t xml:space="preserve">Complete </w:t>
            </w:r>
            <w:r w:rsidRPr="00E74E96">
              <w:rPr>
                <w:rFonts w:asciiTheme="minorHAnsi" w:hAnsiTheme="minorHAnsi"/>
                <w:b/>
                <w:bCs/>
                <w:sz w:val="22"/>
                <w:szCs w:val="22"/>
              </w:rPr>
              <w:t>Comprehension Tasks</w:t>
            </w:r>
          </w:p>
          <w:p w14:paraId="01E27C85" w14:textId="77777777" w:rsidR="00E74E96" w:rsidRPr="00E74E96" w:rsidRDefault="00E74E96" w:rsidP="00E74E96">
            <w:pPr>
              <w:numPr>
                <w:ilvl w:val="0"/>
                <w:numId w:val="29"/>
              </w:numPr>
              <w:spacing w:before="100" w:beforeAutospacing="1" w:after="100" w:afterAutospacing="1"/>
              <w:rPr>
                <w:rFonts w:asciiTheme="minorHAnsi" w:hAnsiTheme="minorHAnsi"/>
                <w:sz w:val="22"/>
                <w:szCs w:val="22"/>
              </w:rPr>
            </w:pPr>
            <w:r w:rsidRPr="00E74E96">
              <w:rPr>
                <w:rFonts w:asciiTheme="minorHAnsi" w:hAnsiTheme="minorHAnsi"/>
                <w:sz w:val="22"/>
                <w:szCs w:val="22"/>
              </w:rPr>
              <w:t>Review major scenes, themes, symbols, and quotations</w:t>
            </w:r>
          </w:p>
          <w:p w14:paraId="68CFB7D5" w14:textId="77777777" w:rsidR="00E74E96" w:rsidRPr="00E74E96" w:rsidRDefault="00E74E96" w:rsidP="00E74E96">
            <w:pPr>
              <w:numPr>
                <w:ilvl w:val="0"/>
                <w:numId w:val="29"/>
              </w:numPr>
              <w:spacing w:before="100" w:beforeAutospacing="1" w:after="100" w:afterAutospacing="1"/>
              <w:rPr>
                <w:rFonts w:asciiTheme="minorHAnsi" w:hAnsiTheme="minorHAnsi"/>
                <w:sz w:val="22"/>
                <w:szCs w:val="22"/>
              </w:rPr>
            </w:pPr>
            <w:r w:rsidRPr="00E74E96">
              <w:rPr>
                <w:rFonts w:asciiTheme="minorHAnsi" w:hAnsiTheme="minorHAnsi"/>
                <w:sz w:val="22"/>
                <w:szCs w:val="22"/>
              </w:rPr>
              <w:t>Structured class discussion on key ideas and character decisions</w:t>
            </w:r>
          </w:p>
          <w:p w14:paraId="03CC4518" w14:textId="77777777" w:rsidR="00E74E96" w:rsidRPr="00E74E96" w:rsidRDefault="00E74E96" w:rsidP="00E74E96">
            <w:pPr>
              <w:numPr>
                <w:ilvl w:val="0"/>
                <w:numId w:val="29"/>
              </w:numPr>
              <w:spacing w:before="100" w:beforeAutospacing="1" w:after="100" w:afterAutospacing="1"/>
              <w:rPr>
                <w:rFonts w:asciiTheme="minorHAnsi" w:hAnsiTheme="minorHAnsi"/>
                <w:sz w:val="22"/>
                <w:szCs w:val="22"/>
              </w:rPr>
            </w:pPr>
            <w:r w:rsidRPr="00E74E96">
              <w:rPr>
                <w:rFonts w:asciiTheme="minorHAnsi" w:hAnsiTheme="minorHAnsi"/>
                <w:sz w:val="22"/>
                <w:szCs w:val="22"/>
              </w:rPr>
              <w:t>Written reflection on learning across the unit</w:t>
            </w:r>
          </w:p>
          <w:p w14:paraId="24ED4033" w14:textId="2090D9D8" w:rsidR="00E74E96" w:rsidRPr="00E74E96" w:rsidRDefault="00E74E96" w:rsidP="00030242">
            <w:pPr>
              <w:numPr>
                <w:ilvl w:val="0"/>
                <w:numId w:val="29"/>
              </w:numPr>
              <w:spacing w:before="100" w:beforeAutospacing="1" w:after="100" w:afterAutospacing="1"/>
              <w:rPr>
                <w:rFonts w:asciiTheme="minorHAnsi" w:hAnsiTheme="minorHAnsi"/>
                <w:sz w:val="22"/>
                <w:szCs w:val="22"/>
              </w:rPr>
            </w:pPr>
            <w:r w:rsidRPr="00E74E96">
              <w:rPr>
                <w:rFonts w:asciiTheme="minorHAnsi" w:hAnsiTheme="minorHAnsi"/>
                <w:sz w:val="22"/>
                <w:szCs w:val="22"/>
              </w:rPr>
              <w:t>End-of-term reading and literacy review</w:t>
            </w:r>
          </w:p>
          <w:p w14:paraId="4E9A02B0" w14:textId="77777777" w:rsidR="00D56673" w:rsidRPr="009C3CA1" w:rsidRDefault="00D56673" w:rsidP="00030242">
            <w:pPr>
              <w:spacing w:before="100" w:beforeAutospacing="1" w:after="100" w:afterAutospacing="1"/>
              <w:rPr>
                <w:rFonts w:asciiTheme="minorHAnsi" w:hAnsiTheme="minorHAnsi"/>
                <w:sz w:val="22"/>
                <w:szCs w:val="22"/>
              </w:rPr>
            </w:pPr>
            <w:r w:rsidRPr="009C3CA1">
              <w:rPr>
                <w:rFonts w:asciiTheme="minorHAnsi" w:hAnsiTheme="minorHAnsi"/>
                <w:b/>
                <w:bCs/>
                <w:sz w:val="22"/>
                <w:szCs w:val="22"/>
              </w:rPr>
              <w:t>Note:</w:t>
            </w:r>
            <w:r w:rsidRPr="009C3CA1">
              <w:rPr>
                <w:rFonts w:asciiTheme="minorHAnsi" w:hAnsiTheme="minorHAnsi"/>
                <w:sz w:val="22"/>
                <w:szCs w:val="22"/>
              </w:rPr>
              <w:t xml:space="preserve"> </w:t>
            </w:r>
            <w:r w:rsidRPr="009C3CA1">
              <w:rPr>
                <w:rFonts w:asciiTheme="minorHAnsi" w:hAnsiTheme="minorHAnsi"/>
                <w:b/>
                <w:bCs/>
                <w:sz w:val="22"/>
                <w:szCs w:val="22"/>
              </w:rPr>
              <w:t>Timeline and assessment items may be subject to change based on class progress.</w:t>
            </w:r>
          </w:p>
        </w:tc>
        <w:tc>
          <w:tcPr>
            <w:tcW w:w="1985" w:type="dxa"/>
            <w:vAlign w:val="center"/>
          </w:tcPr>
          <w:p w14:paraId="305AF126" w14:textId="77777777" w:rsidR="00E74E96" w:rsidRPr="00E74E96" w:rsidRDefault="00E74E96" w:rsidP="00E74E96">
            <w:pPr>
              <w:spacing w:before="100" w:beforeAutospacing="1" w:after="100" w:afterAutospacing="1"/>
              <w:jc w:val="center"/>
              <w:rPr>
                <w:rFonts w:asciiTheme="minorHAnsi" w:hAnsiTheme="minorHAnsi"/>
                <w:sz w:val="22"/>
                <w:szCs w:val="22"/>
              </w:rPr>
            </w:pPr>
            <w:r w:rsidRPr="00E74E96">
              <w:rPr>
                <w:rFonts w:asciiTheme="minorHAnsi" w:hAnsiTheme="minorHAnsi"/>
                <w:b/>
                <w:bCs/>
                <w:sz w:val="22"/>
                <w:szCs w:val="22"/>
              </w:rPr>
              <w:t>Assessment: Comprehension Tasks (Due)</w:t>
            </w:r>
          </w:p>
          <w:p w14:paraId="0565F847" w14:textId="77777777" w:rsidR="00D56673" w:rsidRPr="009C3CA1" w:rsidRDefault="00D56673" w:rsidP="00030242">
            <w:pPr>
              <w:jc w:val="center"/>
              <w:rPr>
                <w:rFonts w:asciiTheme="minorHAnsi" w:hAnsiTheme="minorHAnsi"/>
                <w:b/>
                <w:bCs/>
                <w:i/>
                <w:iCs/>
                <w:sz w:val="22"/>
                <w:szCs w:val="22"/>
              </w:rPr>
            </w:pPr>
            <w:r w:rsidRPr="009C3CA1">
              <w:rPr>
                <w:rFonts w:asciiTheme="minorHAnsi" w:hAnsiTheme="minorHAnsi"/>
                <w:b/>
                <w:bCs/>
                <w:i/>
                <w:iCs/>
                <w:sz w:val="22"/>
                <w:szCs w:val="22"/>
              </w:rPr>
              <w:t>End-of-term reading and grammar assessments</w:t>
            </w:r>
          </w:p>
          <w:p w14:paraId="33F26335" w14:textId="77777777" w:rsidR="00D56673" w:rsidRPr="009C3CA1" w:rsidRDefault="00D56673" w:rsidP="00030242">
            <w:pPr>
              <w:rPr>
                <w:rFonts w:asciiTheme="minorHAnsi" w:hAnsiTheme="minorHAnsi" w:cs="Arial"/>
                <w:b/>
                <w:bCs/>
                <w:sz w:val="22"/>
                <w:szCs w:val="22"/>
              </w:rPr>
            </w:pPr>
          </w:p>
        </w:tc>
      </w:tr>
      <w:tr w:rsidR="00B7724E" w:rsidRPr="009C3CA1" w14:paraId="5F4ACEF4" w14:textId="77777777" w:rsidTr="00030242">
        <w:trPr>
          <w:cantSplit/>
          <w:trHeight w:val="2254"/>
        </w:trPr>
        <w:tc>
          <w:tcPr>
            <w:tcW w:w="675" w:type="dxa"/>
            <w:vMerge w:val="restart"/>
            <w:textDirection w:val="btLr"/>
            <w:vAlign w:val="center"/>
          </w:tcPr>
          <w:p w14:paraId="1E8642A8" w14:textId="1836EB58" w:rsidR="00D56673" w:rsidRPr="009C3CA1" w:rsidRDefault="00D56673" w:rsidP="00030242">
            <w:pPr>
              <w:ind w:left="113" w:right="113"/>
              <w:jc w:val="center"/>
              <w:rPr>
                <w:rFonts w:asciiTheme="minorHAnsi" w:hAnsiTheme="minorHAnsi" w:cs="Arial"/>
                <w:b/>
                <w:sz w:val="22"/>
                <w:szCs w:val="22"/>
              </w:rPr>
            </w:pPr>
            <w:r>
              <w:rPr>
                <w:rFonts w:asciiTheme="minorHAnsi" w:hAnsiTheme="minorHAnsi" w:cs="Arial"/>
                <w:b/>
                <w:sz w:val="22"/>
                <w:szCs w:val="22"/>
              </w:rPr>
              <w:t xml:space="preserve">  </w:t>
            </w:r>
            <w:r w:rsidRPr="009C3CA1">
              <w:rPr>
                <w:rFonts w:asciiTheme="minorHAnsi" w:hAnsiTheme="minorHAnsi" w:cs="Arial"/>
                <w:b/>
                <w:sz w:val="22"/>
                <w:szCs w:val="22"/>
              </w:rPr>
              <w:t>Term 2</w:t>
            </w:r>
            <w:r>
              <w:rPr>
                <w:rFonts w:asciiTheme="minorHAnsi" w:hAnsiTheme="minorHAnsi" w:cs="Arial"/>
                <w:b/>
                <w:sz w:val="22"/>
                <w:szCs w:val="22"/>
              </w:rPr>
              <w:t xml:space="preserve"> </w:t>
            </w:r>
            <w:proofErr w:type="gramStart"/>
            <w:r>
              <w:rPr>
                <w:rFonts w:asciiTheme="minorHAnsi" w:hAnsiTheme="minorHAnsi" w:cs="Arial"/>
                <w:b/>
                <w:sz w:val="22"/>
                <w:szCs w:val="22"/>
              </w:rPr>
              <w:t xml:space="preserve">– </w:t>
            </w:r>
            <w:r w:rsidR="00B7724E" w:rsidRPr="00B7724E">
              <w:rPr>
                <w:i/>
                <w:iCs/>
              </w:rPr>
              <w:t xml:space="preserve"> </w:t>
            </w:r>
            <w:r w:rsidR="00B7724E" w:rsidRPr="00B7724E">
              <w:rPr>
                <w:rFonts w:asciiTheme="minorHAnsi" w:hAnsiTheme="minorHAnsi" w:cs="Arial"/>
                <w:b/>
                <w:i/>
                <w:iCs/>
                <w:sz w:val="22"/>
                <w:szCs w:val="22"/>
              </w:rPr>
              <w:t>Children</w:t>
            </w:r>
            <w:proofErr w:type="gramEnd"/>
            <w:r w:rsidR="00B7724E" w:rsidRPr="00B7724E">
              <w:rPr>
                <w:rFonts w:asciiTheme="minorHAnsi" w:hAnsiTheme="minorHAnsi" w:cs="Arial"/>
                <w:b/>
                <w:i/>
                <w:iCs/>
                <w:sz w:val="22"/>
                <w:szCs w:val="22"/>
              </w:rPr>
              <w:t xml:space="preserve"> of the Stone City</w:t>
            </w:r>
            <w:r w:rsidR="00B7724E" w:rsidRPr="00B7724E">
              <w:rPr>
                <w:rFonts w:asciiTheme="minorHAnsi" w:hAnsiTheme="minorHAnsi" w:cs="Arial"/>
                <w:b/>
                <w:sz w:val="22"/>
                <w:szCs w:val="22"/>
              </w:rPr>
              <w:t xml:space="preserve"> </w:t>
            </w:r>
            <w:r w:rsidR="00B7724E">
              <w:rPr>
                <w:rFonts w:asciiTheme="minorHAnsi" w:hAnsiTheme="minorHAnsi" w:cs="Arial"/>
                <w:b/>
                <w:sz w:val="22"/>
                <w:szCs w:val="22"/>
              </w:rPr>
              <w:t>by</w:t>
            </w:r>
            <w:r w:rsidR="00B7724E" w:rsidRPr="00B7724E">
              <w:rPr>
                <w:rFonts w:asciiTheme="minorHAnsi" w:hAnsiTheme="minorHAnsi" w:cs="Arial"/>
                <w:b/>
                <w:sz w:val="22"/>
                <w:szCs w:val="22"/>
              </w:rPr>
              <w:t xml:space="preserve"> Beverley Naidoo</w:t>
            </w:r>
          </w:p>
        </w:tc>
        <w:tc>
          <w:tcPr>
            <w:tcW w:w="993" w:type="dxa"/>
            <w:vAlign w:val="center"/>
          </w:tcPr>
          <w:p w14:paraId="1FB7DF4E" w14:textId="32F3D1A0" w:rsidR="00D56673" w:rsidRPr="009C3CA1" w:rsidRDefault="00D56673" w:rsidP="00030242">
            <w:pPr>
              <w:jc w:val="both"/>
              <w:rPr>
                <w:rFonts w:asciiTheme="minorHAnsi" w:hAnsiTheme="minorHAnsi" w:cs="Arial"/>
                <w:b/>
                <w:sz w:val="22"/>
                <w:szCs w:val="22"/>
              </w:rPr>
            </w:pPr>
            <w:r w:rsidRPr="009C3CA1">
              <w:rPr>
                <w:rFonts w:asciiTheme="minorHAnsi" w:hAnsiTheme="minorHAnsi" w:cs="Arial"/>
                <w:b/>
                <w:sz w:val="22"/>
                <w:szCs w:val="22"/>
              </w:rPr>
              <w:t>1</w:t>
            </w:r>
            <w:r w:rsidR="00B7724E">
              <w:rPr>
                <w:rFonts w:asciiTheme="minorHAnsi" w:hAnsiTheme="minorHAnsi" w:cs="Arial"/>
                <w:b/>
                <w:sz w:val="22"/>
                <w:szCs w:val="22"/>
              </w:rPr>
              <w:t>-2</w:t>
            </w:r>
          </w:p>
        </w:tc>
        <w:tc>
          <w:tcPr>
            <w:tcW w:w="6945" w:type="dxa"/>
            <w:vAlign w:val="center"/>
          </w:tcPr>
          <w:p w14:paraId="3DF68828" w14:textId="696E67A3" w:rsidR="00B7724E" w:rsidRPr="00B7724E" w:rsidRDefault="00D56673" w:rsidP="00B7724E">
            <w:pPr>
              <w:rPr>
                <w:rFonts w:asciiTheme="minorHAnsi" w:hAnsiTheme="minorHAnsi" w:cs="Arial"/>
                <w:b/>
                <w:bCs/>
                <w:iCs/>
                <w:sz w:val="22"/>
                <w:szCs w:val="22"/>
              </w:rPr>
            </w:pPr>
            <w:r w:rsidRPr="009C3CA1">
              <w:rPr>
                <w:rFonts w:asciiTheme="minorHAnsi" w:hAnsiTheme="minorHAnsi" w:cs="Arial"/>
                <w:iCs/>
                <w:sz w:val="22"/>
                <w:szCs w:val="22"/>
              </w:rPr>
              <w:t xml:space="preserve"> </w:t>
            </w:r>
            <w:r w:rsidR="00B7724E" w:rsidRPr="00B7724E">
              <w:rPr>
                <w:b/>
                <w:bCs/>
                <w:sz w:val="36"/>
                <w:szCs w:val="36"/>
              </w:rPr>
              <w:t xml:space="preserve"> </w:t>
            </w:r>
            <w:r w:rsidR="00B7724E" w:rsidRPr="00B7724E">
              <w:rPr>
                <w:rFonts w:asciiTheme="minorHAnsi" w:hAnsiTheme="minorHAnsi" w:cs="Arial"/>
                <w:b/>
                <w:bCs/>
                <w:iCs/>
                <w:sz w:val="22"/>
                <w:szCs w:val="22"/>
              </w:rPr>
              <w:t>Introduction to the Novel, Genre &amp; Context</w:t>
            </w:r>
          </w:p>
          <w:p w14:paraId="35D23F9F" w14:textId="77777777" w:rsidR="00B7724E" w:rsidRPr="00B7724E" w:rsidRDefault="00B7724E" w:rsidP="00B7724E">
            <w:pPr>
              <w:numPr>
                <w:ilvl w:val="0"/>
                <w:numId w:val="30"/>
              </w:numPr>
              <w:rPr>
                <w:rFonts w:asciiTheme="minorHAnsi" w:hAnsiTheme="minorHAnsi" w:cs="Arial"/>
                <w:iCs/>
                <w:sz w:val="22"/>
                <w:szCs w:val="22"/>
              </w:rPr>
            </w:pPr>
            <w:r w:rsidRPr="00B7724E">
              <w:rPr>
                <w:rFonts w:asciiTheme="minorHAnsi" w:hAnsiTheme="minorHAnsi" w:cs="Arial"/>
                <w:iCs/>
                <w:sz w:val="22"/>
                <w:szCs w:val="22"/>
              </w:rPr>
              <w:t>Introduce the novel, author background, and dystopian genre</w:t>
            </w:r>
          </w:p>
          <w:p w14:paraId="5DDF8F7A" w14:textId="77777777" w:rsidR="00B7724E" w:rsidRPr="00B7724E" w:rsidRDefault="00B7724E" w:rsidP="00B7724E">
            <w:pPr>
              <w:numPr>
                <w:ilvl w:val="0"/>
                <w:numId w:val="30"/>
              </w:numPr>
              <w:rPr>
                <w:rFonts w:asciiTheme="minorHAnsi" w:hAnsiTheme="minorHAnsi" w:cs="Arial"/>
                <w:iCs/>
                <w:sz w:val="22"/>
                <w:szCs w:val="22"/>
              </w:rPr>
            </w:pPr>
            <w:r w:rsidRPr="00B7724E">
              <w:rPr>
                <w:rFonts w:asciiTheme="minorHAnsi" w:hAnsiTheme="minorHAnsi" w:cs="Arial"/>
                <w:iCs/>
                <w:sz w:val="22"/>
                <w:szCs w:val="22"/>
              </w:rPr>
              <w:t>Explore key ideas: power, control, freedom, survival, identity</w:t>
            </w:r>
          </w:p>
          <w:p w14:paraId="6490178E" w14:textId="77777777" w:rsidR="00B7724E" w:rsidRPr="00B7724E" w:rsidRDefault="00B7724E" w:rsidP="00B7724E">
            <w:pPr>
              <w:numPr>
                <w:ilvl w:val="0"/>
                <w:numId w:val="30"/>
              </w:numPr>
              <w:rPr>
                <w:rFonts w:asciiTheme="minorHAnsi" w:hAnsiTheme="minorHAnsi" w:cs="Arial"/>
                <w:iCs/>
                <w:sz w:val="22"/>
                <w:szCs w:val="22"/>
              </w:rPr>
            </w:pPr>
            <w:r w:rsidRPr="00B7724E">
              <w:rPr>
                <w:rFonts w:asciiTheme="minorHAnsi" w:hAnsiTheme="minorHAnsi" w:cs="Arial"/>
                <w:iCs/>
                <w:sz w:val="22"/>
                <w:szCs w:val="22"/>
              </w:rPr>
              <w:t>Predict themes using the cover, blurb, and opening chapters</w:t>
            </w:r>
          </w:p>
          <w:p w14:paraId="06E4936F" w14:textId="77777777" w:rsidR="00B7724E" w:rsidRPr="00B7724E" w:rsidRDefault="00B7724E" w:rsidP="00B7724E">
            <w:pPr>
              <w:numPr>
                <w:ilvl w:val="0"/>
                <w:numId w:val="30"/>
              </w:numPr>
              <w:rPr>
                <w:rFonts w:asciiTheme="minorHAnsi" w:hAnsiTheme="minorHAnsi" w:cs="Arial"/>
                <w:iCs/>
                <w:sz w:val="22"/>
                <w:szCs w:val="22"/>
              </w:rPr>
            </w:pPr>
            <w:r w:rsidRPr="00B7724E">
              <w:rPr>
                <w:rFonts w:asciiTheme="minorHAnsi" w:hAnsiTheme="minorHAnsi" w:cs="Arial"/>
                <w:iCs/>
                <w:sz w:val="22"/>
                <w:szCs w:val="22"/>
              </w:rPr>
              <w:t>Establish key vocabulary and concepts related to authoritarian societies</w:t>
            </w:r>
          </w:p>
          <w:p w14:paraId="09F8AB92" w14:textId="77777777" w:rsidR="00B7724E" w:rsidRPr="00B7724E" w:rsidRDefault="00B7724E" w:rsidP="00B7724E">
            <w:pPr>
              <w:numPr>
                <w:ilvl w:val="0"/>
                <w:numId w:val="30"/>
              </w:numPr>
              <w:rPr>
                <w:rFonts w:asciiTheme="minorHAnsi" w:hAnsiTheme="minorHAnsi" w:cs="Arial"/>
                <w:iCs/>
                <w:sz w:val="22"/>
                <w:szCs w:val="22"/>
              </w:rPr>
            </w:pPr>
            <w:r w:rsidRPr="00B7724E">
              <w:rPr>
                <w:rFonts w:asciiTheme="minorHAnsi" w:hAnsiTheme="minorHAnsi" w:cs="Arial"/>
                <w:iCs/>
                <w:sz w:val="22"/>
                <w:szCs w:val="22"/>
              </w:rPr>
              <w:t>Begin reading and tracking major characters and setting</w:t>
            </w:r>
          </w:p>
          <w:p w14:paraId="23DAB3E4" w14:textId="77777777" w:rsidR="00B7724E" w:rsidRPr="00B7724E" w:rsidRDefault="00B7724E" w:rsidP="00B7724E">
            <w:pPr>
              <w:numPr>
                <w:ilvl w:val="0"/>
                <w:numId w:val="30"/>
              </w:numPr>
              <w:rPr>
                <w:rFonts w:asciiTheme="minorHAnsi" w:hAnsiTheme="minorHAnsi" w:cs="Arial"/>
                <w:iCs/>
                <w:sz w:val="22"/>
                <w:szCs w:val="22"/>
              </w:rPr>
            </w:pPr>
            <w:r w:rsidRPr="00B7724E">
              <w:rPr>
                <w:rFonts w:asciiTheme="minorHAnsi" w:hAnsiTheme="minorHAnsi" w:cs="Arial"/>
                <w:iCs/>
                <w:sz w:val="22"/>
                <w:szCs w:val="22"/>
              </w:rPr>
              <w:t>Reading Focus: Predictions, Genre, Setting</w:t>
            </w:r>
          </w:p>
          <w:p w14:paraId="1833FFFB" w14:textId="77777777" w:rsidR="00B7724E" w:rsidRPr="00B7724E" w:rsidRDefault="00B7724E" w:rsidP="00B7724E">
            <w:pPr>
              <w:numPr>
                <w:ilvl w:val="0"/>
                <w:numId w:val="30"/>
              </w:numPr>
              <w:rPr>
                <w:rFonts w:asciiTheme="minorHAnsi" w:hAnsiTheme="minorHAnsi" w:cs="Arial"/>
                <w:iCs/>
                <w:sz w:val="22"/>
                <w:szCs w:val="22"/>
              </w:rPr>
            </w:pPr>
            <w:r w:rsidRPr="00B7724E">
              <w:rPr>
                <w:rFonts w:asciiTheme="minorHAnsi" w:hAnsiTheme="minorHAnsi" w:cs="Arial"/>
                <w:iCs/>
                <w:sz w:val="22"/>
                <w:szCs w:val="22"/>
              </w:rPr>
              <w:t>Language Focus: Tone, descriptive language, vocabulary development</w:t>
            </w:r>
          </w:p>
          <w:p w14:paraId="15DA9627" w14:textId="1DF004F8" w:rsidR="00D56673" w:rsidRPr="009C3CA1" w:rsidRDefault="00D56673" w:rsidP="00B7724E">
            <w:pPr>
              <w:rPr>
                <w:rFonts w:asciiTheme="minorHAnsi" w:hAnsiTheme="minorHAnsi"/>
                <w:sz w:val="22"/>
                <w:szCs w:val="22"/>
              </w:rPr>
            </w:pPr>
          </w:p>
        </w:tc>
        <w:tc>
          <w:tcPr>
            <w:tcW w:w="1985" w:type="dxa"/>
            <w:vAlign w:val="center"/>
          </w:tcPr>
          <w:p w14:paraId="7DBF14BB" w14:textId="77777777" w:rsidR="00D56673" w:rsidRPr="009C3CA1" w:rsidRDefault="00D56673" w:rsidP="00030242">
            <w:pPr>
              <w:rPr>
                <w:rFonts w:asciiTheme="minorHAnsi" w:hAnsiTheme="minorHAnsi" w:cs="Arial"/>
                <w:b/>
                <w:bCs/>
                <w:i/>
                <w:iCs/>
                <w:sz w:val="22"/>
                <w:szCs w:val="22"/>
              </w:rPr>
            </w:pPr>
          </w:p>
          <w:p w14:paraId="268B3D7A" w14:textId="77777777" w:rsidR="00D56673" w:rsidRPr="009C3CA1" w:rsidRDefault="00D56673" w:rsidP="00030242">
            <w:pPr>
              <w:rPr>
                <w:rFonts w:asciiTheme="minorHAnsi" w:hAnsiTheme="minorHAnsi" w:cs="Arial"/>
                <w:b/>
                <w:bCs/>
                <w:i/>
                <w:iCs/>
                <w:sz w:val="22"/>
                <w:szCs w:val="22"/>
              </w:rPr>
            </w:pPr>
          </w:p>
          <w:p w14:paraId="46C22864" w14:textId="77777777" w:rsidR="00D56673" w:rsidRPr="009C3CA1" w:rsidRDefault="00D56673" w:rsidP="00030242">
            <w:pPr>
              <w:rPr>
                <w:rFonts w:asciiTheme="minorHAnsi" w:hAnsiTheme="minorHAnsi" w:cs="Arial"/>
                <w:b/>
                <w:bCs/>
                <w:i/>
                <w:iCs/>
                <w:sz w:val="22"/>
                <w:szCs w:val="22"/>
              </w:rPr>
            </w:pPr>
          </w:p>
          <w:p w14:paraId="21947193" w14:textId="77777777" w:rsidR="00D56673" w:rsidRPr="009C3CA1" w:rsidRDefault="00D56673" w:rsidP="00030242">
            <w:pPr>
              <w:rPr>
                <w:rFonts w:asciiTheme="minorHAnsi" w:hAnsiTheme="minorHAnsi" w:cs="Arial"/>
                <w:b/>
                <w:bCs/>
                <w:i/>
                <w:iCs/>
                <w:sz w:val="22"/>
                <w:szCs w:val="22"/>
              </w:rPr>
            </w:pPr>
          </w:p>
          <w:p w14:paraId="56D5E7CC" w14:textId="77777777" w:rsidR="00D56673" w:rsidRPr="009C3CA1" w:rsidRDefault="00D56673" w:rsidP="00030242">
            <w:pPr>
              <w:rPr>
                <w:rFonts w:asciiTheme="minorHAnsi" w:hAnsiTheme="minorHAnsi" w:cs="Arial"/>
                <w:b/>
                <w:bCs/>
                <w:i/>
                <w:iCs/>
                <w:sz w:val="22"/>
                <w:szCs w:val="22"/>
              </w:rPr>
            </w:pPr>
          </w:p>
          <w:p w14:paraId="672A5D51" w14:textId="77777777" w:rsidR="00D56673" w:rsidRPr="009C3CA1" w:rsidRDefault="00D56673" w:rsidP="00030242">
            <w:pPr>
              <w:rPr>
                <w:rFonts w:asciiTheme="minorHAnsi" w:hAnsiTheme="minorHAnsi" w:cs="Arial"/>
                <w:b/>
                <w:bCs/>
                <w:i/>
                <w:iCs/>
                <w:sz w:val="22"/>
                <w:szCs w:val="22"/>
              </w:rPr>
            </w:pPr>
          </w:p>
        </w:tc>
      </w:tr>
      <w:tr w:rsidR="00B7724E" w:rsidRPr="009C3CA1" w14:paraId="5250B4A6" w14:textId="77777777" w:rsidTr="00030242">
        <w:trPr>
          <w:cantSplit/>
          <w:trHeight w:val="2254"/>
        </w:trPr>
        <w:tc>
          <w:tcPr>
            <w:tcW w:w="675" w:type="dxa"/>
            <w:vMerge/>
            <w:textDirection w:val="btLr"/>
            <w:vAlign w:val="center"/>
          </w:tcPr>
          <w:p w14:paraId="53F2615F" w14:textId="77777777" w:rsidR="00D56673" w:rsidRPr="009C3CA1" w:rsidRDefault="00D56673" w:rsidP="00030242">
            <w:pPr>
              <w:ind w:left="113" w:right="113"/>
              <w:jc w:val="both"/>
              <w:rPr>
                <w:rFonts w:asciiTheme="minorHAnsi" w:hAnsiTheme="minorHAnsi" w:cs="Arial"/>
                <w:b/>
                <w:sz w:val="22"/>
                <w:szCs w:val="22"/>
              </w:rPr>
            </w:pPr>
          </w:p>
        </w:tc>
        <w:tc>
          <w:tcPr>
            <w:tcW w:w="993" w:type="dxa"/>
            <w:vAlign w:val="center"/>
          </w:tcPr>
          <w:p w14:paraId="148E6796" w14:textId="2983B638" w:rsidR="00D56673" w:rsidRPr="009C3CA1" w:rsidRDefault="00B7724E" w:rsidP="00030242">
            <w:pPr>
              <w:jc w:val="both"/>
              <w:rPr>
                <w:rFonts w:asciiTheme="minorHAnsi" w:hAnsiTheme="minorHAnsi" w:cs="Arial"/>
                <w:b/>
                <w:sz w:val="22"/>
                <w:szCs w:val="22"/>
              </w:rPr>
            </w:pPr>
            <w:r>
              <w:rPr>
                <w:rFonts w:asciiTheme="minorHAnsi" w:hAnsiTheme="minorHAnsi" w:cs="Arial"/>
                <w:b/>
                <w:sz w:val="22"/>
                <w:szCs w:val="22"/>
              </w:rPr>
              <w:t>3</w:t>
            </w:r>
          </w:p>
        </w:tc>
        <w:tc>
          <w:tcPr>
            <w:tcW w:w="6945" w:type="dxa"/>
            <w:vAlign w:val="center"/>
          </w:tcPr>
          <w:p w14:paraId="11E500D4" w14:textId="77777777" w:rsidR="00B7724E" w:rsidRPr="00B7724E" w:rsidRDefault="00B7724E" w:rsidP="00B7724E">
            <w:pPr>
              <w:spacing w:line="259" w:lineRule="auto"/>
              <w:rPr>
                <w:rFonts w:asciiTheme="minorHAnsi" w:hAnsiTheme="minorHAnsi"/>
                <w:b/>
                <w:bCs/>
                <w:sz w:val="22"/>
                <w:szCs w:val="22"/>
              </w:rPr>
            </w:pPr>
            <w:r w:rsidRPr="00B7724E">
              <w:rPr>
                <w:rFonts w:asciiTheme="minorHAnsi" w:hAnsiTheme="minorHAnsi"/>
                <w:b/>
                <w:bCs/>
                <w:sz w:val="22"/>
                <w:szCs w:val="22"/>
              </w:rPr>
              <w:t>Character, Power &amp; Perspective</w:t>
            </w:r>
          </w:p>
          <w:p w14:paraId="195D8B3A" w14:textId="77777777" w:rsidR="00B7724E" w:rsidRPr="00B7724E" w:rsidRDefault="00B7724E" w:rsidP="00B7724E">
            <w:pPr>
              <w:numPr>
                <w:ilvl w:val="0"/>
                <w:numId w:val="31"/>
              </w:numPr>
              <w:spacing w:line="259" w:lineRule="auto"/>
              <w:rPr>
                <w:rFonts w:asciiTheme="minorHAnsi" w:hAnsiTheme="minorHAnsi"/>
                <w:sz w:val="22"/>
                <w:szCs w:val="22"/>
              </w:rPr>
            </w:pPr>
            <w:r w:rsidRPr="00B7724E">
              <w:rPr>
                <w:rFonts w:asciiTheme="minorHAnsi" w:hAnsiTheme="minorHAnsi"/>
                <w:sz w:val="22"/>
                <w:szCs w:val="22"/>
              </w:rPr>
              <w:t>Analyse character motivations and emerging conflicts</w:t>
            </w:r>
          </w:p>
          <w:p w14:paraId="34B2EB1D" w14:textId="77777777" w:rsidR="00B7724E" w:rsidRPr="00B7724E" w:rsidRDefault="00B7724E" w:rsidP="00B7724E">
            <w:pPr>
              <w:numPr>
                <w:ilvl w:val="0"/>
                <w:numId w:val="31"/>
              </w:numPr>
              <w:spacing w:line="259" w:lineRule="auto"/>
              <w:rPr>
                <w:rFonts w:asciiTheme="minorHAnsi" w:hAnsiTheme="minorHAnsi"/>
                <w:sz w:val="22"/>
                <w:szCs w:val="22"/>
              </w:rPr>
            </w:pPr>
            <w:r w:rsidRPr="00B7724E">
              <w:rPr>
                <w:rFonts w:asciiTheme="minorHAnsi" w:hAnsiTheme="minorHAnsi"/>
                <w:sz w:val="22"/>
                <w:szCs w:val="22"/>
              </w:rPr>
              <w:t>Examine how power operates between individuals and groups</w:t>
            </w:r>
          </w:p>
          <w:p w14:paraId="4EF29678" w14:textId="77777777" w:rsidR="00B7724E" w:rsidRPr="00B7724E" w:rsidRDefault="00B7724E" w:rsidP="00B7724E">
            <w:pPr>
              <w:numPr>
                <w:ilvl w:val="0"/>
                <w:numId w:val="31"/>
              </w:numPr>
              <w:spacing w:line="259" w:lineRule="auto"/>
              <w:rPr>
                <w:rFonts w:asciiTheme="minorHAnsi" w:hAnsiTheme="minorHAnsi"/>
                <w:sz w:val="22"/>
                <w:szCs w:val="22"/>
              </w:rPr>
            </w:pPr>
            <w:r w:rsidRPr="00B7724E">
              <w:rPr>
                <w:rFonts w:asciiTheme="minorHAnsi" w:hAnsiTheme="minorHAnsi"/>
                <w:sz w:val="22"/>
                <w:szCs w:val="22"/>
              </w:rPr>
              <w:t>Explore narrative perspective and how it shapes reader understanding</w:t>
            </w:r>
          </w:p>
          <w:p w14:paraId="4B8358C1" w14:textId="77777777" w:rsidR="00B7724E" w:rsidRPr="00B7724E" w:rsidRDefault="00B7724E" w:rsidP="00B7724E">
            <w:pPr>
              <w:numPr>
                <w:ilvl w:val="0"/>
                <w:numId w:val="31"/>
              </w:numPr>
              <w:spacing w:line="259" w:lineRule="auto"/>
              <w:rPr>
                <w:rFonts w:asciiTheme="minorHAnsi" w:hAnsiTheme="minorHAnsi"/>
                <w:sz w:val="22"/>
                <w:szCs w:val="22"/>
              </w:rPr>
            </w:pPr>
            <w:r w:rsidRPr="00B7724E">
              <w:rPr>
                <w:rFonts w:asciiTheme="minorHAnsi" w:hAnsiTheme="minorHAnsi"/>
                <w:sz w:val="22"/>
                <w:szCs w:val="22"/>
              </w:rPr>
              <w:t>Short written response analysing a key scene</w:t>
            </w:r>
          </w:p>
          <w:p w14:paraId="08F0B1D1" w14:textId="77777777" w:rsidR="00B7724E" w:rsidRPr="00B7724E" w:rsidRDefault="00B7724E" w:rsidP="00B7724E">
            <w:pPr>
              <w:numPr>
                <w:ilvl w:val="0"/>
                <w:numId w:val="31"/>
              </w:numPr>
              <w:spacing w:line="259" w:lineRule="auto"/>
              <w:rPr>
                <w:rFonts w:asciiTheme="minorHAnsi" w:hAnsiTheme="minorHAnsi"/>
                <w:sz w:val="22"/>
                <w:szCs w:val="22"/>
              </w:rPr>
            </w:pPr>
            <w:r w:rsidRPr="00B7724E">
              <w:rPr>
                <w:rFonts w:asciiTheme="minorHAnsi" w:hAnsiTheme="minorHAnsi"/>
                <w:sz w:val="22"/>
                <w:szCs w:val="22"/>
              </w:rPr>
              <w:t xml:space="preserve">Assessment Introduced: </w:t>
            </w:r>
            <w:r w:rsidRPr="00B7724E">
              <w:rPr>
                <w:rFonts w:asciiTheme="minorHAnsi" w:hAnsiTheme="minorHAnsi"/>
                <w:i/>
                <w:iCs/>
                <w:sz w:val="22"/>
                <w:szCs w:val="22"/>
              </w:rPr>
              <w:t>Analytical Response — Children of the Stone City</w:t>
            </w:r>
          </w:p>
          <w:p w14:paraId="14E26044" w14:textId="77777777" w:rsidR="00B7724E" w:rsidRPr="00B7724E" w:rsidRDefault="00B7724E" w:rsidP="00B7724E">
            <w:pPr>
              <w:numPr>
                <w:ilvl w:val="0"/>
                <w:numId w:val="31"/>
              </w:numPr>
              <w:spacing w:line="259" w:lineRule="auto"/>
              <w:rPr>
                <w:rFonts w:asciiTheme="minorHAnsi" w:hAnsiTheme="minorHAnsi"/>
                <w:sz w:val="22"/>
                <w:szCs w:val="22"/>
              </w:rPr>
            </w:pPr>
            <w:r w:rsidRPr="00B7724E">
              <w:rPr>
                <w:rFonts w:asciiTheme="minorHAnsi" w:hAnsiTheme="minorHAnsi"/>
                <w:sz w:val="22"/>
                <w:szCs w:val="22"/>
              </w:rPr>
              <w:t>Reading Focus: Inference, Perspective</w:t>
            </w:r>
          </w:p>
          <w:p w14:paraId="4B93D32A" w14:textId="77777777" w:rsidR="00B7724E" w:rsidRPr="00B7724E" w:rsidRDefault="00B7724E" w:rsidP="00B7724E">
            <w:pPr>
              <w:numPr>
                <w:ilvl w:val="0"/>
                <w:numId w:val="31"/>
              </w:numPr>
              <w:spacing w:line="259" w:lineRule="auto"/>
              <w:rPr>
                <w:rFonts w:asciiTheme="minorHAnsi" w:hAnsiTheme="minorHAnsi"/>
                <w:sz w:val="22"/>
                <w:szCs w:val="22"/>
              </w:rPr>
            </w:pPr>
            <w:r w:rsidRPr="00B7724E">
              <w:rPr>
                <w:rFonts w:asciiTheme="minorHAnsi" w:hAnsiTheme="minorHAnsi"/>
                <w:sz w:val="22"/>
                <w:szCs w:val="22"/>
              </w:rPr>
              <w:t>Writing Focus: Analytical paragraph structure</w:t>
            </w:r>
          </w:p>
          <w:p w14:paraId="36DE2B07" w14:textId="77777777" w:rsidR="00D56673" w:rsidRPr="009C3CA1" w:rsidRDefault="00D56673" w:rsidP="00B7724E">
            <w:pPr>
              <w:spacing w:line="259" w:lineRule="auto"/>
              <w:rPr>
                <w:rFonts w:asciiTheme="minorHAnsi" w:hAnsiTheme="minorHAnsi"/>
                <w:sz w:val="22"/>
                <w:szCs w:val="22"/>
              </w:rPr>
            </w:pPr>
          </w:p>
        </w:tc>
        <w:tc>
          <w:tcPr>
            <w:tcW w:w="1985" w:type="dxa"/>
            <w:vAlign w:val="center"/>
          </w:tcPr>
          <w:p w14:paraId="04257D72" w14:textId="77777777" w:rsidR="00D56673" w:rsidRPr="009C3CA1" w:rsidRDefault="00D56673" w:rsidP="00030242">
            <w:pPr>
              <w:rPr>
                <w:rFonts w:asciiTheme="minorHAnsi" w:hAnsiTheme="minorHAnsi" w:cs="Arial"/>
                <w:b/>
                <w:bCs/>
                <w:i/>
                <w:iCs/>
                <w:sz w:val="22"/>
                <w:szCs w:val="22"/>
              </w:rPr>
            </w:pPr>
          </w:p>
          <w:p w14:paraId="2D4A1FFC" w14:textId="77777777" w:rsidR="00D56673" w:rsidRPr="009C3CA1" w:rsidRDefault="00D56673" w:rsidP="00030242">
            <w:pPr>
              <w:rPr>
                <w:rFonts w:asciiTheme="minorHAnsi" w:hAnsiTheme="minorHAnsi" w:cs="Arial"/>
                <w:b/>
                <w:bCs/>
                <w:i/>
                <w:iCs/>
                <w:sz w:val="22"/>
                <w:szCs w:val="22"/>
              </w:rPr>
            </w:pPr>
          </w:p>
          <w:p w14:paraId="64D708ED" w14:textId="14895D99" w:rsidR="00B7724E" w:rsidRPr="00B7724E" w:rsidRDefault="00D56673" w:rsidP="00B7724E">
            <w:pPr>
              <w:spacing w:line="259" w:lineRule="auto"/>
              <w:jc w:val="center"/>
              <w:rPr>
                <w:rFonts w:asciiTheme="minorHAnsi" w:hAnsiTheme="minorHAnsi"/>
                <w:b/>
                <w:bCs/>
                <w:sz w:val="22"/>
                <w:szCs w:val="22"/>
              </w:rPr>
            </w:pPr>
            <w:r w:rsidRPr="00B7724E">
              <w:rPr>
                <w:rFonts w:asciiTheme="minorHAnsi" w:hAnsiTheme="minorHAnsi"/>
                <w:b/>
                <w:bCs/>
                <w:i/>
                <w:iCs/>
                <w:sz w:val="22"/>
                <w:szCs w:val="22"/>
              </w:rPr>
              <w:t xml:space="preserve">Assessment Begins: </w:t>
            </w:r>
            <w:r w:rsidR="00B7724E" w:rsidRPr="00B7724E">
              <w:rPr>
                <w:rFonts w:asciiTheme="minorHAnsi" w:hAnsiTheme="minorHAnsi"/>
                <w:b/>
                <w:bCs/>
                <w:i/>
                <w:iCs/>
                <w:sz w:val="22"/>
                <w:szCs w:val="22"/>
              </w:rPr>
              <w:t xml:space="preserve">  Analytical Response — Children of the Stone City</w:t>
            </w:r>
          </w:p>
          <w:p w14:paraId="0FB9C86A" w14:textId="287E68DB" w:rsidR="00D56673" w:rsidRPr="0023344D" w:rsidRDefault="00D56673" w:rsidP="00030242">
            <w:pPr>
              <w:jc w:val="center"/>
              <w:rPr>
                <w:rFonts w:asciiTheme="minorHAnsi" w:hAnsiTheme="minorHAnsi" w:cs="Arial"/>
                <w:b/>
                <w:bCs/>
                <w:i/>
                <w:iCs/>
                <w:sz w:val="22"/>
                <w:szCs w:val="22"/>
              </w:rPr>
            </w:pPr>
          </w:p>
          <w:p w14:paraId="654A3105" w14:textId="77777777" w:rsidR="00D56673" w:rsidRPr="009C3CA1" w:rsidRDefault="00D56673" w:rsidP="00030242">
            <w:pPr>
              <w:rPr>
                <w:rFonts w:asciiTheme="minorHAnsi" w:hAnsiTheme="minorHAnsi" w:cs="Arial"/>
                <w:b/>
                <w:bCs/>
                <w:i/>
                <w:iCs/>
                <w:sz w:val="22"/>
                <w:szCs w:val="22"/>
              </w:rPr>
            </w:pPr>
          </w:p>
          <w:p w14:paraId="6A477497" w14:textId="77777777" w:rsidR="00D56673" w:rsidRPr="009C3CA1" w:rsidRDefault="00D56673" w:rsidP="00030242">
            <w:pPr>
              <w:rPr>
                <w:rFonts w:asciiTheme="minorHAnsi" w:hAnsiTheme="minorHAnsi" w:cs="Arial"/>
                <w:b/>
                <w:bCs/>
                <w:sz w:val="22"/>
                <w:szCs w:val="22"/>
              </w:rPr>
            </w:pPr>
          </w:p>
        </w:tc>
      </w:tr>
      <w:tr w:rsidR="00B7724E" w:rsidRPr="009C3CA1" w14:paraId="11EB907E" w14:textId="77777777" w:rsidTr="00030242">
        <w:trPr>
          <w:cantSplit/>
          <w:trHeight w:val="1134"/>
        </w:trPr>
        <w:tc>
          <w:tcPr>
            <w:tcW w:w="675" w:type="dxa"/>
            <w:vMerge/>
            <w:textDirection w:val="btLr"/>
          </w:tcPr>
          <w:p w14:paraId="7D2F1E71" w14:textId="77777777" w:rsidR="00D56673" w:rsidRPr="009C3CA1" w:rsidRDefault="00D56673" w:rsidP="00030242">
            <w:pPr>
              <w:ind w:left="113" w:right="113"/>
              <w:jc w:val="both"/>
              <w:rPr>
                <w:rFonts w:asciiTheme="minorHAnsi" w:hAnsiTheme="minorHAnsi" w:cs="Arial"/>
                <w:b/>
                <w:sz w:val="22"/>
                <w:szCs w:val="22"/>
              </w:rPr>
            </w:pPr>
          </w:p>
        </w:tc>
        <w:tc>
          <w:tcPr>
            <w:tcW w:w="993" w:type="dxa"/>
            <w:vAlign w:val="center"/>
          </w:tcPr>
          <w:p w14:paraId="13AFC299" w14:textId="4877626C" w:rsidR="00D56673" w:rsidRPr="009C3CA1" w:rsidRDefault="00B7724E" w:rsidP="00030242">
            <w:pPr>
              <w:jc w:val="both"/>
              <w:rPr>
                <w:rFonts w:asciiTheme="minorHAnsi" w:hAnsiTheme="minorHAnsi" w:cs="Arial"/>
                <w:b/>
                <w:sz w:val="22"/>
                <w:szCs w:val="22"/>
              </w:rPr>
            </w:pPr>
            <w:r>
              <w:rPr>
                <w:rFonts w:asciiTheme="minorHAnsi" w:hAnsiTheme="minorHAnsi" w:cs="Arial"/>
                <w:b/>
                <w:sz w:val="22"/>
                <w:szCs w:val="22"/>
              </w:rPr>
              <w:t>4-5</w:t>
            </w:r>
          </w:p>
        </w:tc>
        <w:tc>
          <w:tcPr>
            <w:tcW w:w="6945" w:type="dxa"/>
            <w:vAlign w:val="center"/>
          </w:tcPr>
          <w:p w14:paraId="0975DD6E" w14:textId="6E5E07FF" w:rsidR="00B7724E" w:rsidRPr="00B7724E" w:rsidRDefault="00D56673" w:rsidP="00B7724E">
            <w:pPr>
              <w:rPr>
                <w:rFonts w:asciiTheme="minorHAnsi" w:hAnsiTheme="minorHAnsi" w:cs="Arial"/>
                <w:b/>
                <w:bCs/>
                <w:iCs/>
                <w:sz w:val="22"/>
                <w:szCs w:val="22"/>
              </w:rPr>
            </w:pPr>
            <w:r w:rsidRPr="009C3CA1">
              <w:rPr>
                <w:rFonts w:asciiTheme="minorHAnsi" w:hAnsiTheme="minorHAnsi" w:cs="Arial"/>
                <w:b/>
                <w:bCs/>
                <w:iCs/>
                <w:sz w:val="22"/>
                <w:szCs w:val="22"/>
              </w:rPr>
              <w:t xml:space="preserve"> </w:t>
            </w:r>
            <w:r w:rsidR="00B7724E" w:rsidRPr="00B7724E">
              <w:rPr>
                <w:b/>
                <w:bCs/>
                <w:sz w:val="36"/>
                <w:szCs w:val="36"/>
              </w:rPr>
              <w:t xml:space="preserve"> </w:t>
            </w:r>
            <w:r w:rsidR="00B7724E" w:rsidRPr="00B7724E">
              <w:rPr>
                <w:rFonts w:asciiTheme="minorHAnsi" w:hAnsiTheme="minorHAnsi" w:cs="Arial"/>
                <w:b/>
                <w:bCs/>
                <w:iCs/>
                <w:sz w:val="22"/>
                <w:szCs w:val="22"/>
              </w:rPr>
              <w:t>Conflict, Theme &amp; Moral Dilemmas</w:t>
            </w:r>
          </w:p>
          <w:p w14:paraId="09BC8A0C" w14:textId="77777777" w:rsidR="00B7724E" w:rsidRPr="00B7724E" w:rsidRDefault="00B7724E" w:rsidP="00B7724E">
            <w:pPr>
              <w:numPr>
                <w:ilvl w:val="0"/>
                <w:numId w:val="32"/>
              </w:numPr>
              <w:rPr>
                <w:rFonts w:asciiTheme="minorHAnsi" w:hAnsiTheme="minorHAnsi" w:cs="Arial"/>
                <w:iCs/>
                <w:sz w:val="22"/>
                <w:szCs w:val="22"/>
              </w:rPr>
            </w:pPr>
            <w:r w:rsidRPr="00B7724E">
              <w:rPr>
                <w:rFonts w:asciiTheme="minorHAnsi" w:hAnsiTheme="minorHAnsi" w:cs="Arial"/>
                <w:iCs/>
                <w:sz w:val="22"/>
                <w:szCs w:val="22"/>
              </w:rPr>
              <w:t>Explore central conflicts and ethical challenges faced by characters</w:t>
            </w:r>
          </w:p>
          <w:p w14:paraId="2108B3F8" w14:textId="77777777" w:rsidR="00B7724E" w:rsidRPr="00B7724E" w:rsidRDefault="00B7724E" w:rsidP="00B7724E">
            <w:pPr>
              <w:numPr>
                <w:ilvl w:val="0"/>
                <w:numId w:val="32"/>
              </w:numPr>
              <w:rPr>
                <w:rFonts w:asciiTheme="minorHAnsi" w:hAnsiTheme="minorHAnsi" w:cs="Arial"/>
                <w:iCs/>
                <w:sz w:val="22"/>
                <w:szCs w:val="22"/>
              </w:rPr>
            </w:pPr>
            <w:r w:rsidRPr="00B7724E">
              <w:rPr>
                <w:rFonts w:asciiTheme="minorHAnsi" w:hAnsiTheme="minorHAnsi" w:cs="Arial"/>
                <w:iCs/>
                <w:sz w:val="22"/>
                <w:szCs w:val="22"/>
              </w:rPr>
              <w:t>Analyse themes including resistance, fear, loyalty, justice, and conformity</w:t>
            </w:r>
          </w:p>
          <w:p w14:paraId="65ED011D" w14:textId="77777777" w:rsidR="00B7724E" w:rsidRPr="00B7724E" w:rsidRDefault="00B7724E" w:rsidP="00B7724E">
            <w:pPr>
              <w:numPr>
                <w:ilvl w:val="0"/>
                <w:numId w:val="32"/>
              </w:numPr>
              <w:rPr>
                <w:rFonts w:asciiTheme="minorHAnsi" w:hAnsiTheme="minorHAnsi" w:cs="Arial"/>
                <w:iCs/>
                <w:sz w:val="22"/>
                <w:szCs w:val="22"/>
              </w:rPr>
            </w:pPr>
            <w:r w:rsidRPr="00B7724E">
              <w:rPr>
                <w:rFonts w:asciiTheme="minorHAnsi" w:hAnsiTheme="minorHAnsi" w:cs="Arial"/>
                <w:iCs/>
                <w:sz w:val="22"/>
                <w:szCs w:val="22"/>
              </w:rPr>
              <w:t>Track key turning points in the narrative</w:t>
            </w:r>
          </w:p>
          <w:p w14:paraId="5050B570" w14:textId="77777777" w:rsidR="00B7724E" w:rsidRPr="00B7724E" w:rsidRDefault="00B7724E" w:rsidP="00B7724E">
            <w:pPr>
              <w:numPr>
                <w:ilvl w:val="0"/>
                <w:numId w:val="32"/>
              </w:numPr>
              <w:rPr>
                <w:rFonts w:asciiTheme="minorHAnsi" w:hAnsiTheme="minorHAnsi" w:cs="Arial"/>
                <w:iCs/>
                <w:sz w:val="22"/>
                <w:szCs w:val="22"/>
              </w:rPr>
            </w:pPr>
            <w:r w:rsidRPr="00B7724E">
              <w:rPr>
                <w:rFonts w:asciiTheme="minorHAnsi" w:hAnsiTheme="minorHAnsi" w:cs="Arial"/>
                <w:iCs/>
                <w:sz w:val="22"/>
                <w:szCs w:val="22"/>
              </w:rPr>
              <w:t>Discuss how the author positions readers to question authority and fairness</w:t>
            </w:r>
          </w:p>
          <w:p w14:paraId="434D65D9" w14:textId="77777777" w:rsidR="00B7724E" w:rsidRPr="00B7724E" w:rsidRDefault="00B7724E" w:rsidP="00B7724E">
            <w:pPr>
              <w:numPr>
                <w:ilvl w:val="0"/>
                <w:numId w:val="32"/>
              </w:numPr>
              <w:rPr>
                <w:rFonts w:asciiTheme="minorHAnsi" w:hAnsiTheme="minorHAnsi" w:cs="Arial"/>
                <w:iCs/>
                <w:sz w:val="22"/>
                <w:szCs w:val="22"/>
              </w:rPr>
            </w:pPr>
            <w:r w:rsidRPr="00B7724E">
              <w:rPr>
                <w:rFonts w:asciiTheme="minorHAnsi" w:hAnsiTheme="minorHAnsi" w:cs="Arial"/>
                <w:iCs/>
                <w:sz w:val="22"/>
                <w:szCs w:val="22"/>
              </w:rPr>
              <w:t>Draft and refine the Analytical Response</w:t>
            </w:r>
          </w:p>
          <w:p w14:paraId="0B491FB6" w14:textId="77777777" w:rsidR="00B7724E" w:rsidRPr="00B7724E" w:rsidRDefault="00B7724E" w:rsidP="00B7724E">
            <w:pPr>
              <w:numPr>
                <w:ilvl w:val="0"/>
                <w:numId w:val="32"/>
              </w:numPr>
              <w:rPr>
                <w:rFonts w:asciiTheme="minorHAnsi" w:hAnsiTheme="minorHAnsi" w:cs="Arial"/>
                <w:iCs/>
                <w:sz w:val="22"/>
                <w:szCs w:val="22"/>
              </w:rPr>
            </w:pPr>
            <w:r w:rsidRPr="00B7724E">
              <w:rPr>
                <w:rFonts w:asciiTheme="minorHAnsi" w:hAnsiTheme="minorHAnsi" w:cs="Arial"/>
                <w:iCs/>
                <w:sz w:val="22"/>
                <w:szCs w:val="22"/>
              </w:rPr>
              <w:lastRenderedPageBreak/>
              <w:t xml:space="preserve">Assessment Due: </w:t>
            </w:r>
            <w:r w:rsidRPr="00B7724E">
              <w:rPr>
                <w:rFonts w:asciiTheme="minorHAnsi" w:hAnsiTheme="minorHAnsi" w:cs="Arial"/>
                <w:i/>
                <w:iCs/>
                <w:sz w:val="22"/>
                <w:szCs w:val="22"/>
              </w:rPr>
              <w:t>Analytical Response — Children of the Stone City</w:t>
            </w:r>
          </w:p>
          <w:p w14:paraId="0F522F7C" w14:textId="77777777" w:rsidR="00B7724E" w:rsidRPr="00B7724E" w:rsidRDefault="00B7724E" w:rsidP="00B7724E">
            <w:pPr>
              <w:numPr>
                <w:ilvl w:val="0"/>
                <w:numId w:val="32"/>
              </w:numPr>
              <w:rPr>
                <w:rFonts w:asciiTheme="minorHAnsi" w:hAnsiTheme="minorHAnsi" w:cs="Arial"/>
                <w:iCs/>
                <w:sz w:val="22"/>
                <w:szCs w:val="22"/>
              </w:rPr>
            </w:pPr>
            <w:r w:rsidRPr="00B7724E">
              <w:rPr>
                <w:rFonts w:asciiTheme="minorHAnsi" w:hAnsiTheme="minorHAnsi" w:cs="Arial"/>
                <w:iCs/>
                <w:sz w:val="22"/>
                <w:szCs w:val="22"/>
              </w:rPr>
              <w:t>Reading Focus: Theme, Cause &amp; Effect</w:t>
            </w:r>
          </w:p>
          <w:p w14:paraId="58C930A3" w14:textId="472E7BA9" w:rsidR="00B7724E" w:rsidRPr="00B7724E" w:rsidRDefault="00B7724E" w:rsidP="00B7724E">
            <w:pPr>
              <w:numPr>
                <w:ilvl w:val="0"/>
                <w:numId w:val="32"/>
              </w:numPr>
              <w:rPr>
                <w:rFonts w:asciiTheme="minorHAnsi" w:hAnsiTheme="minorHAnsi" w:cs="Arial"/>
                <w:iCs/>
                <w:sz w:val="22"/>
                <w:szCs w:val="22"/>
              </w:rPr>
            </w:pPr>
            <w:r w:rsidRPr="00B7724E">
              <w:rPr>
                <w:rFonts w:asciiTheme="minorHAnsi" w:hAnsiTheme="minorHAnsi" w:cs="Arial"/>
                <w:iCs/>
                <w:sz w:val="22"/>
                <w:szCs w:val="22"/>
              </w:rPr>
              <w:t>Writing Focus: Evidence selection and explanation</w:t>
            </w:r>
          </w:p>
          <w:p w14:paraId="65A64AF2" w14:textId="27079E94" w:rsidR="00D56673" w:rsidRPr="0023344D" w:rsidRDefault="00D56673" w:rsidP="00B7724E">
            <w:pPr>
              <w:rPr>
                <w:rFonts w:asciiTheme="minorHAnsi" w:hAnsiTheme="minorHAnsi" w:cs="Arial"/>
                <w:b/>
                <w:bCs/>
                <w:iCs/>
                <w:sz w:val="22"/>
                <w:szCs w:val="22"/>
              </w:rPr>
            </w:pPr>
          </w:p>
        </w:tc>
        <w:tc>
          <w:tcPr>
            <w:tcW w:w="1985" w:type="dxa"/>
            <w:vAlign w:val="center"/>
          </w:tcPr>
          <w:p w14:paraId="1985B747" w14:textId="77777777" w:rsidR="00B7724E" w:rsidRPr="00B7724E" w:rsidRDefault="00B7724E" w:rsidP="00B7724E">
            <w:pPr>
              <w:jc w:val="center"/>
              <w:rPr>
                <w:rFonts w:asciiTheme="minorHAnsi" w:hAnsiTheme="minorHAnsi" w:cs="Arial"/>
                <w:b/>
                <w:bCs/>
                <w:i/>
                <w:sz w:val="22"/>
                <w:szCs w:val="22"/>
              </w:rPr>
            </w:pPr>
            <w:r w:rsidRPr="00B7724E">
              <w:rPr>
                <w:rFonts w:asciiTheme="minorHAnsi" w:hAnsiTheme="minorHAnsi" w:cs="Arial"/>
                <w:b/>
                <w:bCs/>
                <w:i/>
                <w:sz w:val="22"/>
                <w:szCs w:val="22"/>
              </w:rPr>
              <w:lastRenderedPageBreak/>
              <w:t>Assessment Due: Analytical Response — Children of the Stone City</w:t>
            </w:r>
          </w:p>
          <w:p w14:paraId="37960932" w14:textId="77777777" w:rsidR="00D56673" w:rsidRPr="009C3CA1" w:rsidRDefault="00D56673" w:rsidP="00030242">
            <w:pPr>
              <w:jc w:val="center"/>
              <w:rPr>
                <w:rFonts w:asciiTheme="minorHAnsi" w:hAnsiTheme="minorHAnsi" w:cs="Arial"/>
                <w:sz w:val="22"/>
                <w:szCs w:val="22"/>
              </w:rPr>
            </w:pPr>
          </w:p>
        </w:tc>
      </w:tr>
      <w:tr w:rsidR="00B7724E" w:rsidRPr="009C3CA1" w14:paraId="1C953E60" w14:textId="77777777" w:rsidTr="00030242">
        <w:trPr>
          <w:cantSplit/>
          <w:trHeight w:val="1134"/>
        </w:trPr>
        <w:tc>
          <w:tcPr>
            <w:tcW w:w="675" w:type="dxa"/>
            <w:vMerge/>
            <w:textDirection w:val="btLr"/>
          </w:tcPr>
          <w:p w14:paraId="1512F6A3" w14:textId="77777777" w:rsidR="00D56673" w:rsidRPr="009C3CA1" w:rsidRDefault="00D56673" w:rsidP="00030242">
            <w:pPr>
              <w:ind w:left="113" w:right="113"/>
              <w:jc w:val="both"/>
              <w:rPr>
                <w:rFonts w:asciiTheme="minorHAnsi" w:hAnsiTheme="minorHAnsi" w:cs="Arial"/>
                <w:b/>
                <w:sz w:val="22"/>
                <w:szCs w:val="22"/>
              </w:rPr>
            </w:pPr>
          </w:p>
        </w:tc>
        <w:tc>
          <w:tcPr>
            <w:tcW w:w="993" w:type="dxa"/>
            <w:vAlign w:val="center"/>
          </w:tcPr>
          <w:p w14:paraId="138C7BEC" w14:textId="07C9A73B" w:rsidR="00D56673" w:rsidRPr="009C3CA1" w:rsidRDefault="00B7724E" w:rsidP="00030242">
            <w:pPr>
              <w:jc w:val="both"/>
              <w:rPr>
                <w:rFonts w:asciiTheme="minorHAnsi" w:hAnsiTheme="minorHAnsi" w:cs="Arial"/>
                <w:b/>
                <w:sz w:val="22"/>
                <w:szCs w:val="22"/>
              </w:rPr>
            </w:pPr>
            <w:r>
              <w:rPr>
                <w:rFonts w:asciiTheme="minorHAnsi" w:hAnsiTheme="minorHAnsi" w:cs="Arial"/>
                <w:b/>
                <w:sz w:val="22"/>
                <w:szCs w:val="22"/>
              </w:rPr>
              <w:t>6</w:t>
            </w:r>
          </w:p>
        </w:tc>
        <w:tc>
          <w:tcPr>
            <w:tcW w:w="6945" w:type="dxa"/>
            <w:vAlign w:val="center"/>
          </w:tcPr>
          <w:p w14:paraId="5925F8EB" w14:textId="77777777" w:rsidR="00B7724E" w:rsidRPr="00B7724E" w:rsidRDefault="00B7724E" w:rsidP="00B7724E">
            <w:pPr>
              <w:spacing w:line="259" w:lineRule="auto"/>
              <w:rPr>
                <w:rFonts w:asciiTheme="minorHAnsi" w:hAnsiTheme="minorHAnsi"/>
                <w:b/>
                <w:bCs/>
                <w:sz w:val="22"/>
                <w:szCs w:val="22"/>
              </w:rPr>
            </w:pPr>
            <w:r w:rsidRPr="00B7724E">
              <w:rPr>
                <w:rFonts w:asciiTheme="minorHAnsi" w:hAnsiTheme="minorHAnsi"/>
                <w:b/>
                <w:bCs/>
                <w:sz w:val="22"/>
                <w:szCs w:val="22"/>
              </w:rPr>
              <w:t>Creative Writing: Alternative Scene or Missing Chapter</w:t>
            </w:r>
          </w:p>
          <w:p w14:paraId="20CB4430" w14:textId="77777777" w:rsidR="00B7724E" w:rsidRPr="00B7724E" w:rsidRDefault="00B7724E" w:rsidP="00B7724E">
            <w:pPr>
              <w:numPr>
                <w:ilvl w:val="0"/>
                <w:numId w:val="33"/>
              </w:numPr>
              <w:spacing w:line="259" w:lineRule="auto"/>
              <w:rPr>
                <w:rFonts w:asciiTheme="minorHAnsi" w:hAnsiTheme="minorHAnsi"/>
                <w:sz w:val="22"/>
                <w:szCs w:val="22"/>
              </w:rPr>
            </w:pPr>
            <w:r w:rsidRPr="00B7724E">
              <w:rPr>
                <w:rFonts w:asciiTheme="minorHAnsi" w:hAnsiTheme="minorHAnsi"/>
                <w:sz w:val="22"/>
                <w:szCs w:val="22"/>
              </w:rPr>
              <w:t>Explore how authors create tension, atmosphere, and suspense</w:t>
            </w:r>
          </w:p>
          <w:p w14:paraId="31039FBC" w14:textId="77777777" w:rsidR="00B7724E" w:rsidRPr="00B7724E" w:rsidRDefault="00B7724E" w:rsidP="00B7724E">
            <w:pPr>
              <w:numPr>
                <w:ilvl w:val="0"/>
                <w:numId w:val="33"/>
              </w:numPr>
              <w:spacing w:line="259" w:lineRule="auto"/>
              <w:rPr>
                <w:rFonts w:asciiTheme="minorHAnsi" w:hAnsiTheme="minorHAnsi"/>
                <w:sz w:val="22"/>
                <w:szCs w:val="22"/>
              </w:rPr>
            </w:pPr>
            <w:r w:rsidRPr="00B7724E">
              <w:rPr>
                <w:rFonts w:asciiTheme="minorHAnsi" w:hAnsiTheme="minorHAnsi"/>
                <w:sz w:val="22"/>
                <w:szCs w:val="22"/>
              </w:rPr>
              <w:t>Write a creative response, such as:</w:t>
            </w:r>
          </w:p>
          <w:p w14:paraId="7313AEE9" w14:textId="77777777" w:rsidR="00B7724E" w:rsidRPr="00B7724E" w:rsidRDefault="00B7724E" w:rsidP="00B7724E">
            <w:pPr>
              <w:numPr>
                <w:ilvl w:val="1"/>
                <w:numId w:val="33"/>
              </w:numPr>
              <w:spacing w:line="259" w:lineRule="auto"/>
              <w:rPr>
                <w:rFonts w:asciiTheme="minorHAnsi" w:hAnsiTheme="minorHAnsi"/>
                <w:sz w:val="22"/>
                <w:szCs w:val="22"/>
              </w:rPr>
            </w:pPr>
            <w:r w:rsidRPr="00B7724E">
              <w:rPr>
                <w:rFonts w:asciiTheme="minorHAnsi" w:hAnsiTheme="minorHAnsi"/>
                <w:sz w:val="22"/>
                <w:szCs w:val="22"/>
              </w:rPr>
              <w:t>An alternative scene</w:t>
            </w:r>
          </w:p>
          <w:p w14:paraId="552A02A6" w14:textId="77777777" w:rsidR="00B7724E" w:rsidRPr="00B7724E" w:rsidRDefault="00B7724E" w:rsidP="00B7724E">
            <w:pPr>
              <w:numPr>
                <w:ilvl w:val="1"/>
                <w:numId w:val="33"/>
              </w:numPr>
              <w:spacing w:line="259" w:lineRule="auto"/>
              <w:rPr>
                <w:rFonts w:asciiTheme="minorHAnsi" w:hAnsiTheme="minorHAnsi"/>
                <w:sz w:val="22"/>
                <w:szCs w:val="22"/>
              </w:rPr>
            </w:pPr>
            <w:r w:rsidRPr="00B7724E">
              <w:rPr>
                <w:rFonts w:asciiTheme="minorHAnsi" w:hAnsiTheme="minorHAnsi"/>
                <w:sz w:val="22"/>
                <w:szCs w:val="22"/>
              </w:rPr>
              <w:t>A missing chapter</w:t>
            </w:r>
          </w:p>
          <w:p w14:paraId="47B48A9F" w14:textId="77777777" w:rsidR="00B7724E" w:rsidRPr="00B7724E" w:rsidRDefault="00B7724E" w:rsidP="00B7724E">
            <w:pPr>
              <w:numPr>
                <w:ilvl w:val="1"/>
                <w:numId w:val="33"/>
              </w:numPr>
              <w:spacing w:line="259" w:lineRule="auto"/>
              <w:rPr>
                <w:rFonts w:asciiTheme="minorHAnsi" w:hAnsiTheme="minorHAnsi"/>
                <w:sz w:val="22"/>
                <w:szCs w:val="22"/>
              </w:rPr>
            </w:pPr>
            <w:r w:rsidRPr="00B7724E">
              <w:rPr>
                <w:rFonts w:asciiTheme="minorHAnsi" w:hAnsiTheme="minorHAnsi"/>
                <w:sz w:val="22"/>
                <w:szCs w:val="22"/>
              </w:rPr>
              <w:t>A retelling from another character’s perspective</w:t>
            </w:r>
          </w:p>
          <w:p w14:paraId="7436DA50" w14:textId="77777777" w:rsidR="00B7724E" w:rsidRPr="00B7724E" w:rsidRDefault="00B7724E" w:rsidP="00B7724E">
            <w:pPr>
              <w:numPr>
                <w:ilvl w:val="0"/>
                <w:numId w:val="33"/>
              </w:numPr>
              <w:spacing w:line="259" w:lineRule="auto"/>
              <w:rPr>
                <w:rFonts w:asciiTheme="minorHAnsi" w:hAnsiTheme="minorHAnsi"/>
                <w:sz w:val="22"/>
                <w:szCs w:val="22"/>
              </w:rPr>
            </w:pPr>
            <w:r w:rsidRPr="00B7724E">
              <w:rPr>
                <w:rFonts w:asciiTheme="minorHAnsi" w:hAnsiTheme="minorHAnsi"/>
                <w:sz w:val="22"/>
                <w:szCs w:val="22"/>
              </w:rPr>
              <w:t>Focus on voice, tone, character consistency, and narrative pacing</w:t>
            </w:r>
          </w:p>
          <w:p w14:paraId="7762261F" w14:textId="77777777" w:rsidR="00B7724E" w:rsidRPr="00B7724E" w:rsidRDefault="00B7724E" w:rsidP="00B7724E">
            <w:pPr>
              <w:numPr>
                <w:ilvl w:val="0"/>
                <w:numId w:val="33"/>
              </w:numPr>
              <w:spacing w:line="259" w:lineRule="auto"/>
              <w:rPr>
                <w:rFonts w:asciiTheme="minorHAnsi" w:hAnsiTheme="minorHAnsi"/>
                <w:sz w:val="22"/>
                <w:szCs w:val="22"/>
              </w:rPr>
            </w:pPr>
            <w:r w:rsidRPr="00B7724E">
              <w:rPr>
                <w:rFonts w:asciiTheme="minorHAnsi" w:hAnsiTheme="minorHAnsi"/>
                <w:sz w:val="22"/>
                <w:szCs w:val="22"/>
              </w:rPr>
              <w:t>Peer editing and refinement</w:t>
            </w:r>
          </w:p>
          <w:p w14:paraId="0B5D653B" w14:textId="77777777" w:rsidR="00B7724E" w:rsidRPr="00B7724E" w:rsidRDefault="00B7724E" w:rsidP="00B7724E">
            <w:pPr>
              <w:numPr>
                <w:ilvl w:val="0"/>
                <w:numId w:val="33"/>
              </w:numPr>
              <w:spacing w:line="259" w:lineRule="auto"/>
              <w:rPr>
                <w:rFonts w:asciiTheme="minorHAnsi" w:hAnsiTheme="minorHAnsi"/>
                <w:sz w:val="22"/>
                <w:szCs w:val="22"/>
              </w:rPr>
            </w:pPr>
            <w:r w:rsidRPr="00B7724E">
              <w:rPr>
                <w:rFonts w:asciiTheme="minorHAnsi" w:hAnsiTheme="minorHAnsi"/>
                <w:sz w:val="22"/>
                <w:szCs w:val="22"/>
              </w:rPr>
              <w:t xml:space="preserve">Assessment Due: </w:t>
            </w:r>
            <w:r w:rsidRPr="00B7724E">
              <w:rPr>
                <w:rFonts w:asciiTheme="minorHAnsi" w:hAnsiTheme="minorHAnsi"/>
                <w:i/>
                <w:iCs/>
                <w:sz w:val="22"/>
                <w:szCs w:val="22"/>
              </w:rPr>
              <w:t>Creative Writing — Dystopian Scene / Alternative Response</w:t>
            </w:r>
          </w:p>
          <w:p w14:paraId="1901468D" w14:textId="77777777" w:rsidR="00B7724E" w:rsidRPr="00B7724E" w:rsidRDefault="00B7724E" w:rsidP="00B7724E">
            <w:pPr>
              <w:numPr>
                <w:ilvl w:val="0"/>
                <w:numId w:val="33"/>
              </w:numPr>
              <w:spacing w:line="259" w:lineRule="auto"/>
              <w:rPr>
                <w:rFonts w:asciiTheme="minorHAnsi" w:hAnsiTheme="minorHAnsi"/>
                <w:sz w:val="22"/>
                <w:szCs w:val="22"/>
              </w:rPr>
            </w:pPr>
            <w:r w:rsidRPr="00B7724E">
              <w:rPr>
                <w:rFonts w:asciiTheme="minorHAnsi" w:hAnsiTheme="minorHAnsi"/>
                <w:sz w:val="22"/>
                <w:szCs w:val="22"/>
              </w:rPr>
              <w:t>Writing Focus: Narrative voice &amp; structure</w:t>
            </w:r>
          </w:p>
          <w:p w14:paraId="3DB6DBDB" w14:textId="22C8E7B4" w:rsidR="00D56673" w:rsidRPr="00A136D5" w:rsidRDefault="00D56673" w:rsidP="00B7724E">
            <w:pPr>
              <w:spacing w:line="259" w:lineRule="auto"/>
              <w:rPr>
                <w:rFonts w:asciiTheme="minorHAnsi" w:hAnsiTheme="minorHAnsi"/>
                <w:sz w:val="22"/>
                <w:szCs w:val="22"/>
              </w:rPr>
            </w:pPr>
          </w:p>
        </w:tc>
        <w:tc>
          <w:tcPr>
            <w:tcW w:w="1985" w:type="dxa"/>
            <w:vAlign w:val="center"/>
          </w:tcPr>
          <w:p w14:paraId="64C57FEE" w14:textId="77777777" w:rsidR="00B7724E" w:rsidRPr="00B7724E" w:rsidRDefault="00B7724E" w:rsidP="00B7724E">
            <w:pPr>
              <w:spacing w:line="259" w:lineRule="auto"/>
              <w:jc w:val="center"/>
              <w:rPr>
                <w:rFonts w:asciiTheme="minorHAnsi" w:hAnsiTheme="minorHAnsi"/>
                <w:b/>
                <w:bCs/>
                <w:i/>
                <w:iCs/>
                <w:sz w:val="22"/>
                <w:szCs w:val="22"/>
              </w:rPr>
            </w:pPr>
            <w:r w:rsidRPr="00B7724E">
              <w:rPr>
                <w:rFonts w:asciiTheme="minorHAnsi" w:hAnsiTheme="minorHAnsi"/>
                <w:b/>
                <w:bCs/>
                <w:i/>
                <w:iCs/>
                <w:sz w:val="22"/>
                <w:szCs w:val="22"/>
              </w:rPr>
              <w:t>Assessment Due: Creative Writing — Dystopian Scene / Alternative Response</w:t>
            </w:r>
          </w:p>
          <w:p w14:paraId="2B1D42B7" w14:textId="77777777" w:rsidR="00D56673" w:rsidRPr="009C3CA1" w:rsidRDefault="00D56673" w:rsidP="00030242">
            <w:pPr>
              <w:jc w:val="center"/>
              <w:rPr>
                <w:rFonts w:asciiTheme="minorHAnsi" w:hAnsiTheme="minorHAnsi"/>
                <w:b/>
                <w:bCs/>
                <w:i/>
                <w:iCs/>
                <w:sz w:val="22"/>
                <w:szCs w:val="22"/>
              </w:rPr>
            </w:pPr>
          </w:p>
        </w:tc>
      </w:tr>
      <w:tr w:rsidR="00B7724E" w:rsidRPr="009C3CA1" w14:paraId="767634D7" w14:textId="77777777" w:rsidTr="00030242">
        <w:trPr>
          <w:cantSplit/>
          <w:trHeight w:val="1134"/>
        </w:trPr>
        <w:tc>
          <w:tcPr>
            <w:tcW w:w="675" w:type="dxa"/>
            <w:vMerge/>
            <w:textDirection w:val="btLr"/>
          </w:tcPr>
          <w:p w14:paraId="24869ED3" w14:textId="77777777" w:rsidR="00D56673" w:rsidRPr="009C3CA1" w:rsidRDefault="00D56673" w:rsidP="00030242">
            <w:pPr>
              <w:ind w:left="113" w:right="113"/>
              <w:jc w:val="both"/>
              <w:rPr>
                <w:rFonts w:asciiTheme="minorHAnsi" w:hAnsiTheme="minorHAnsi" w:cs="Arial"/>
                <w:b/>
                <w:sz w:val="22"/>
                <w:szCs w:val="22"/>
              </w:rPr>
            </w:pPr>
          </w:p>
        </w:tc>
        <w:tc>
          <w:tcPr>
            <w:tcW w:w="993" w:type="dxa"/>
            <w:vAlign w:val="center"/>
          </w:tcPr>
          <w:p w14:paraId="5B87D619" w14:textId="04FC57E8" w:rsidR="00D56673" w:rsidRPr="009C3CA1" w:rsidRDefault="00B7724E" w:rsidP="00030242">
            <w:pPr>
              <w:jc w:val="both"/>
              <w:rPr>
                <w:rFonts w:asciiTheme="minorHAnsi" w:hAnsiTheme="minorHAnsi" w:cs="Arial"/>
                <w:b/>
                <w:sz w:val="22"/>
                <w:szCs w:val="22"/>
              </w:rPr>
            </w:pPr>
            <w:r>
              <w:rPr>
                <w:rFonts w:asciiTheme="minorHAnsi" w:hAnsiTheme="minorHAnsi" w:cs="Arial"/>
                <w:b/>
                <w:sz w:val="22"/>
                <w:szCs w:val="22"/>
              </w:rPr>
              <w:t>7-8</w:t>
            </w:r>
          </w:p>
        </w:tc>
        <w:tc>
          <w:tcPr>
            <w:tcW w:w="6945" w:type="dxa"/>
            <w:vAlign w:val="center"/>
          </w:tcPr>
          <w:p w14:paraId="34544855" w14:textId="77777777" w:rsidR="00B7724E" w:rsidRPr="00B7724E" w:rsidRDefault="00B7724E" w:rsidP="00B7724E">
            <w:pPr>
              <w:rPr>
                <w:rFonts w:asciiTheme="minorHAnsi" w:hAnsiTheme="minorHAnsi"/>
                <w:b/>
                <w:bCs/>
                <w:sz w:val="22"/>
                <w:szCs w:val="22"/>
              </w:rPr>
            </w:pPr>
            <w:r w:rsidRPr="00B7724E">
              <w:rPr>
                <w:rFonts w:asciiTheme="minorHAnsi" w:hAnsiTheme="minorHAnsi"/>
                <w:b/>
                <w:bCs/>
                <w:sz w:val="22"/>
                <w:szCs w:val="22"/>
              </w:rPr>
              <w:t>Power, Persuasion &amp; Social Commentary</w:t>
            </w:r>
          </w:p>
          <w:p w14:paraId="2067A59F" w14:textId="77777777" w:rsidR="00B7724E" w:rsidRPr="00B7724E" w:rsidRDefault="00B7724E" w:rsidP="00B7724E">
            <w:pPr>
              <w:numPr>
                <w:ilvl w:val="0"/>
                <w:numId w:val="34"/>
              </w:numPr>
              <w:rPr>
                <w:rFonts w:asciiTheme="minorHAnsi" w:hAnsiTheme="minorHAnsi"/>
                <w:sz w:val="22"/>
                <w:szCs w:val="22"/>
              </w:rPr>
            </w:pPr>
            <w:r w:rsidRPr="00B7724E">
              <w:rPr>
                <w:rFonts w:asciiTheme="minorHAnsi" w:hAnsiTheme="minorHAnsi"/>
                <w:sz w:val="22"/>
                <w:szCs w:val="22"/>
              </w:rPr>
              <w:t>Examine propaganda, messaging, and control in the novel</w:t>
            </w:r>
          </w:p>
          <w:p w14:paraId="434975D7" w14:textId="77777777" w:rsidR="00B7724E" w:rsidRPr="00B7724E" w:rsidRDefault="00B7724E" w:rsidP="00B7724E">
            <w:pPr>
              <w:numPr>
                <w:ilvl w:val="0"/>
                <w:numId w:val="34"/>
              </w:numPr>
              <w:rPr>
                <w:rFonts w:asciiTheme="minorHAnsi" w:hAnsiTheme="minorHAnsi"/>
                <w:sz w:val="22"/>
                <w:szCs w:val="22"/>
              </w:rPr>
            </w:pPr>
            <w:r w:rsidRPr="00B7724E">
              <w:rPr>
                <w:rFonts w:asciiTheme="minorHAnsi" w:hAnsiTheme="minorHAnsi"/>
                <w:sz w:val="22"/>
                <w:szCs w:val="22"/>
              </w:rPr>
              <w:t>Explore how language can influence belief, obedience, and resistance</w:t>
            </w:r>
          </w:p>
          <w:p w14:paraId="743A91F8" w14:textId="77777777" w:rsidR="00B7724E" w:rsidRPr="00B7724E" w:rsidRDefault="00B7724E" w:rsidP="00B7724E">
            <w:pPr>
              <w:numPr>
                <w:ilvl w:val="0"/>
                <w:numId w:val="34"/>
              </w:numPr>
              <w:rPr>
                <w:rFonts w:asciiTheme="minorHAnsi" w:hAnsiTheme="minorHAnsi"/>
                <w:sz w:val="22"/>
                <w:szCs w:val="22"/>
              </w:rPr>
            </w:pPr>
            <w:r w:rsidRPr="00B7724E">
              <w:rPr>
                <w:rFonts w:asciiTheme="minorHAnsi" w:hAnsiTheme="minorHAnsi"/>
                <w:sz w:val="22"/>
                <w:szCs w:val="22"/>
              </w:rPr>
              <w:t>Connect fictional power structures to real-world social issues</w:t>
            </w:r>
          </w:p>
          <w:p w14:paraId="05FEC145" w14:textId="77777777" w:rsidR="00B7724E" w:rsidRPr="00B7724E" w:rsidRDefault="00B7724E" w:rsidP="00B7724E">
            <w:pPr>
              <w:numPr>
                <w:ilvl w:val="0"/>
                <w:numId w:val="34"/>
              </w:numPr>
              <w:rPr>
                <w:rFonts w:asciiTheme="minorHAnsi" w:hAnsiTheme="minorHAnsi"/>
                <w:sz w:val="22"/>
                <w:szCs w:val="22"/>
              </w:rPr>
            </w:pPr>
            <w:r w:rsidRPr="00B7724E">
              <w:rPr>
                <w:rFonts w:asciiTheme="minorHAnsi" w:hAnsiTheme="minorHAnsi"/>
                <w:sz w:val="22"/>
                <w:szCs w:val="22"/>
              </w:rPr>
              <w:t>Teach persuasive writing techniques: argument, evidence, rhetoric</w:t>
            </w:r>
          </w:p>
          <w:p w14:paraId="19493661" w14:textId="77777777" w:rsidR="00B7724E" w:rsidRPr="00B7724E" w:rsidRDefault="00B7724E" w:rsidP="00B7724E">
            <w:pPr>
              <w:numPr>
                <w:ilvl w:val="0"/>
                <w:numId w:val="34"/>
              </w:numPr>
              <w:rPr>
                <w:rFonts w:asciiTheme="minorHAnsi" w:hAnsiTheme="minorHAnsi"/>
                <w:sz w:val="22"/>
                <w:szCs w:val="22"/>
              </w:rPr>
            </w:pPr>
            <w:r w:rsidRPr="00B7724E">
              <w:rPr>
                <w:rFonts w:asciiTheme="minorHAnsi" w:hAnsiTheme="minorHAnsi"/>
                <w:sz w:val="22"/>
                <w:szCs w:val="22"/>
              </w:rPr>
              <w:t>Plan and draft Persuasive Writing — Power, Control, or Justice</w:t>
            </w:r>
          </w:p>
          <w:p w14:paraId="28B7F790" w14:textId="77777777" w:rsidR="00B7724E" w:rsidRPr="00B7724E" w:rsidRDefault="00B7724E" w:rsidP="00B7724E">
            <w:pPr>
              <w:numPr>
                <w:ilvl w:val="0"/>
                <w:numId w:val="34"/>
              </w:numPr>
              <w:rPr>
                <w:rFonts w:asciiTheme="minorHAnsi" w:hAnsiTheme="minorHAnsi"/>
                <w:sz w:val="22"/>
                <w:szCs w:val="22"/>
              </w:rPr>
            </w:pPr>
            <w:r w:rsidRPr="00B7724E">
              <w:rPr>
                <w:rFonts w:asciiTheme="minorHAnsi" w:hAnsiTheme="minorHAnsi"/>
                <w:sz w:val="22"/>
                <w:szCs w:val="22"/>
              </w:rPr>
              <w:t>Reading Focus: Evaluating arguments</w:t>
            </w:r>
          </w:p>
          <w:p w14:paraId="34A11E5D" w14:textId="77777777" w:rsidR="00B7724E" w:rsidRPr="00B7724E" w:rsidRDefault="00B7724E" w:rsidP="00B7724E">
            <w:pPr>
              <w:numPr>
                <w:ilvl w:val="0"/>
                <w:numId w:val="34"/>
              </w:numPr>
              <w:rPr>
                <w:rFonts w:asciiTheme="minorHAnsi" w:hAnsiTheme="minorHAnsi"/>
                <w:sz w:val="22"/>
                <w:szCs w:val="22"/>
              </w:rPr>
            </w:pPr>
            <w:r w:rsidRPr="00B7724E">
              <w:rPr>
                <w:rFonts w:asciiTheme="minorHAnsi" w:hAnsiTheme="minorHAnsi"/>
                <w:sz w:val="22"/>
                <w:szCs w:val="22"/>
              </w:rPr>
              <w:t>Writing Focus: Persuasive structure, tone, cohesion</w:t>
            </w:r>
          </w:p>
          <w:p w14:paraId="5FE8682B" w14:textId="77777777" w:rsidR="00D56673" w:rsidRPr="009C3CA1" w:rsidRDefault="00D56673" w:rsidP="00B7724E">
            <w:pPr>
              <w:rPr>
                <w:rFonts w:asciiTheme="minorHAnsi" w:hAnsiTheme="minorHAnsi"/>
                <w:b/>
                <w:bCs/>
                <w:sz w:val="22"/>
                <w:szCs w:val="22"/>
              </w:rPr>
            </w:pPr>
          </w:p>
        </w:tc>
        <w:tc>
          <w:tcPr>
            <w:tcW w:w="1985" w:type="dxa"/>
            <w:vAlign w:val="center"/>
          </w:tcPr>
          <w:p w14:paraId="4C305D40" w14:textId="77777777" w:rsidR="00D56673" w:rsidRPr="009C3CA1" w:rsidRDefault="00D56673" w:rsidP="00B7724E">
            <w:pPr>
              <w:jc w:val="center"/>
              <w:rPr>
                <w:rFonts w:asciiTheme="minorHAnsi" w:hAnsiTheme="minorHAnsi" w:cs="Arial"/>
                <w:i/>
                <w:iCs/>
                <w:sz w:val="22"/>
                <w:szCs w:val="22"/>
              </w:rPr>
            </w:pPr>
          </w:p>
        </w:tc>
      </w:tr>
      <w:tr w:rsidR="00B7724E" w:rsidRPr="009C3CA1" w14:paraId="2AA7CCF8" w14:textId="77777777" w:rsidTr="00030242">
        <w:trPr>
          <w:cantSplit/>
          <w:trHeight w:val="1134"/>
        </w:trPr>
        <w:tc>
          <w:tcPr>
            <w:tcW w:w="675" w:type="dxa"/>
            <w:vMerge/>
            <w:textDirection w:val="btLr"/>
          </w:tcPr>
          <w:p w14:paraId="2FD61F15" w14:textId="77777777" w:rsidR="00D56673" w:rsidRPr="009C3CA1" w:rsidRDefault="00D56673" w:rsidP="00030242">
            <w:pPr>
              <w:ind w:left="113" w:right="113"/>
              <w:jc w:val="both"/>
              <w:rPr>
                <w:rFonts w:asciiTheme="minorHAnsi" w:hAnsiTheme="minorHAnsi" w:cs="Arial"/>
                <w:b/>
                <w:sz w:val="22"/>
                <w:szCs w:val="22"/>
              </w:rPr>
            </w:pPr>
          </w:p>
        </w:tc>
        <w:tc>
          <w:tcPr>
            <w:tcW w:w="993" w:type="dxa"/>
            <w:vAlign w:val="center"/>
          </w:tcPr>
          <w:p w14:paraId="44732F96" w14:textId="4EE06B68" w:rsidR="00D56673" w:rsidRPr="009C3CA1" w:rsidRDefault="00B7724E" w:rsidP="00030242">
            <w:pPr>
              <w:jc w:val="both"/>
              <w:rPr>
                <w:rFonts w:asciiTheme="minorHAnsi" w:hAnsiTheme="minorHAnsi" w:cs="Arial"/>
                <w:b/>
                <w:sz w:val="22"/>
                <w:szCs w:val="22"/>
              </w:rPr>
            </w:pPr>
            <w:r>
              <w:rPr>
                <w:rFonts w:asciiTheme="minorHAnsi" w:hAnsiTheme="minorHAnsi" w:cs="Arial"/>
                <w:b/>
                <w:sz w:val="22"/>
                <w:szCs w:val="22"/>
              </w:rPr>
              <w:t>9</w:t>
            </w:r>
          </w:p>
        </w:tc>
        <w:tc>
          <w:tcPr>
            <w:tcW w:w="6945" w:type="dxa"/>
            <w:vAlign w:val="center"/>
          </w:tcPr>
          <w:p w14:paraId="47CDEDD7" w14:textId="77777777" w:rsidR="00B7724E" w:rsidRPr="00B7724E" w:rsidRDefault="00B7724E" w:rsidP="00B7724E">
            <w:pPr>
              <w:spacing w:before="100" w:beforeAutospacing="1"/>
              <w:rPr>
                <w:rFonts w:asciiTheme="minorHAnsi" w:hAnsiTheme="minorHAnsi"/>
                <w:b/>
                <w:bCs/>
                <w:sz w:val="22"/>
                <w:szCs w:val="22"/>
              </w:rPr>
            </w:pPr>
            <w:r w:rsidRPr="00B7724E">
              <w:rPr>
                <w:rFonts w:asciiTheme="minorHAnsi" w:hAnsiTheme="minorHAnsi"/>
                <w:b/>
                <w:bCs/>
                <w:sz w:val="22"/>
                <w:szCs w:val="22"/>
              </w:rPr>
              <w:t>Persuasive Writing Refinement &amp; Discussion</w:t>
            </w:r>
          </w:p>
          <w:p w14:paraId="422A2AB8" w14:textId="77777777" w:rsidR="00B7724E" w:rsidRPr="00B7724E" w:rsidRDefault="00B7724E" w:rsidP="00B7724E">
            <w:pPr>
              <w:numPr>
                <w:ilvl w:val="0"/>
                <w:numId w:val="35"/>
              </w:numPr>
              <w:spacing w:before="100" w:beforeAutospacing="1" w:after="100" w:afterAutospacing="1"/>
              <w:rPr>
                <w:rFonts w:asciiTheme="minorHAnsi" w:hAnsiTheme="minorHAnsi"/>
                <w:sz w:val="22"/>
                <w:szCs w:val="22"/>
              </w:rPr>
            </w:pPr>
            <w:r w:rsidRPr="00B7724E">
              <w:rPr>
                <w:rFonts w:asciiTheme="minorHAnsi" w:hAnsiTheme="minorHAnsi"/>
                <w:sz w:val="22"/>
                <w:szCs w:val="22"/>
              </w:rPr>
              <w:t>Edit and refine persuasive drafts</w:t>
            </w:r>
          </w:p>
          <w:p w14:paraId="66B5B7F9" w14:textId="77777777" w:rsidR="00B7724E" w:rsidRPr="00B7724E" w:rsidRDefault="00B7724E" w:rsidP="00B7724E">
            <w:pPr>
              <w:numPr>
                <w:ilvl w:val="0"/>
                <w:numId w:val="35"/>
              </w:numPr>
              <w:spacing w:before="100" w:beforeAutospacing="1" w:after="100" w:afterAutospacing="1"/>
              <w:rPr>
                <w:rFonts w:asciiTheme="minorHAnsi" w:hAnsiTheme="minorHAnsi"/>
                <w:sz w:val="22"/>
                <w:szCs w:val="22"/>
              </w:rPr>
            </w:pPr>
            <w:r w:rsidRPr="00B7724E">
              <w:rPr>
                <w:rFonts w:asciiTheme="minorHAnsi" w:hAnsiTheme="minorHAnsi"/>
                <w:sz w:val="22"/>
                <w:szCs w:val="22"/>
              </w:rPr>
              <w:t>Structured class discussions on justice, fairness, and moral responsibility</w:t>
            </w:r>
          </w:p>
          <w:p w14:paraId="645FB135" w14:textId="77777777" w:rsidR="00B7724E" w:rsidRPr="00B7724E" w:rsidRDefault="00B7724E" w:rsidP="00B7724E">
            <w:pPr>
              <w:numPr>
                <w:ilvl w:val="0"/>
                <w:numId w:val="35"/>
              </w:numPr>
              <w:spacing w:before="100" w:beforeAutospacing="1" w:after="100" w:afterAutospacing="1"/>
              <w:rPr>
                <w:rFonts w:asciiTheme="minorHAnsi" w:hAnsiTheme="minorHAnsi"/>
                <w:sz w:val="22"/>
                <w:szCs w:val="22"/>
              </w:rPr>
            </w:pPr>
            <w:r w:rsidRPr="00B7724E">
              <w:rPr>
                <w:rFonts w:asciiTheme="minorHAnsi" w:hAnsiTheme="minorHAnsi"/>
                <w:sz w:val="22"/>
                <w:szCs w:val="22"/>
              </w:rPr>
              <w:t>Oral contributions assessed through discussion and comprehension</w:t>
            </w:r>
          </w:p>
          <w:p w14:paraId="461E31B8" w14:textId="77777777" w:rsidR="00B7724E" w:rsidRPr="00B7724E" w:rsidRDefault="00B7724E" w:rsidP="00B7724E">
            <w:pPr>
              <w:numPr>
                <w:ilvl w:val="0"/>
                <w:numId w:val="35"/>
              </w:numPr>
              <w:spacing w:before="100" w:beforeAutospacing="1" w:after="100" w:afterAutospacing="1"/>
              <w:rPr>
                <w:rFonts w:asciiTheme="minorHAnsi" w:hAnsiTheme="minorHAnsi"/>
                <w:sz w:val="22"/>
                <w:szCs w:val="22"/>
              </w:rPr>
            </w:pPr>
            <w:r w:rsidRPr="00B7724E">
              <w:rPr>
                <w:rFonts w:asciiTheme="minorHAnsi" w:hAnsiTheme="minorHAnsi"/>
                <w:sz w:val="22"/>
                <w:szCs w:val="22"/>
              </w:rPr>
              <w:t xml:space="preserve">Assessment Due: </w:t>
            </w:r>
            <w:r w:rsidRPr="00B7724E">
              <w:rPr>
                <w:rFonts w:asciiTheme="minorHAnsi" w:hAnsiTheme="minorHAnsi"/>
                <w:i/>
                <w:iCs/>
                <w:sz w:val="22"/>
                <w:szCs w:val="22"/>
              </w:rPr>
              <w:t>Persuasive Writing — Power, Control, or Justice</w:t>
            </w:r>
          </w:p>
          <w:p w14:paraId="0100DF0C" w14:textId="761DCEF2" w:rsidR="00D56673" w:rsidRPr="00B7724E" w:rsidRDefault="00B7724E" w:rsidP="00B7724E">
            <w:pPr>
              <w:numPr>
                <w:ilvl w:val="0"/>
                <w:numId w:val="35"/>
              </w:numPr>
              <w:spacing w:before="100" w:beforeAutospacing="1" w:after="100" w:afterAutospacing="1"/>
              <w:rPr>
                <w:rFonts w:asciiTheme="minorHAnsi" w:hAnsiTheme="minorHAnsi"/>
                <w:b/>
                <w:bCs/>
                <w:sz w:val="22"/>
                <w:szCs w:val="22"/>
              </w:rPr>
            </w:pPr>
            <w:r w:rsidRPr="00B7724E">
              <w:rPr>
                <w:rFonts w:asciiTheme="minorHAnsi" w:hAnsiTheme="minorHAnsi"/>
                <w:sz w:val="22"/>
                <w:szCs w:val="22"/>
              </w:rPr>
              <w:t>Speaking Focus: Expressing viewpoints &amp; supporting ideas</w:t>
            </w:r>
          </w:p>
        </w:tc>
        <w:tc>
          <w:tcPr>
            <w:tcW w:w="1985" w:type="dxa"/>
            <w:vAlign w:val="center"/>
          </w:tcPr>
          <w:p w14:paraId="1F51197F" w14:textId="77777777" w:rsidR="00B7724E" w:rsidRPr="00B7724E" w:rsidRDefault="00B7724E" w:rsidP="00B7724E">
            <w:pPr>
              <w:spacing w:before="100" w:beforeAutospacing="1" w:after="100" w:afterAutospacing="1"/>
              <w:jc w:val="center"/>
              <w:rPr>
                <w:rFonts w:asciiTheme="minorHAnsi" w:hAnsiTheme="minorHAnsi"/>
                <w:b/>
                <w:bCs/>
                <w:i/>
                <w:iCs/>
                <w:sz w:val="22"/>
                <w:szCs w:val="22"/>
              </w:rPr>
            </w:pPr>
            <w:r w:rsidRPr="00B7724E">
              <w:rPr>
                <w:rFonts w:asciiTheme="minorHAnsi" w:hAnsiTheme="minorHAnsi"/>
                <w:b/>
                <w:bCs/>
                <w:i/>
                <w:iCs/>
                <w:sz w:val="22"/>
                <w:szCs w:val="22"/>
              </w:rPr>
              <w:t>Assessment Due: Persuasive Writing — Power, Control, or Justice</w:t>
            </w:r>
          </w:p>
          <w:p w14:paraId="62E29CD7" w14:textId="77777777" w:rsidR="00D56673" w:rsidRPr="009C3CA1" w:rsidRDefault="00D56673" w:rsidP="00B7724E">
            <w:pPr>
              <w:spacing w:before="100" w:beforeAutospacing="1" w:after="100" w:afterAutospacing="1"/>
              <w:jc w:val="center"/>
              <w:rPr>
                <w:rFonts w:asciiTheme="minorHAnsi" w:hAnsiTheme="minorHAnsi" w:cs="Arial"/>
                <w:i/>
                <w:iCs/>
                <w:sz w:val="22"/>
                <w:szCs w:val="22"/>
              </w:rPr>
            </w:pPr>
          </w:p>
        </w:tc>
      </w:tr>
      <w:tr w:rsidR="00B7724E" w:rsidRPr="009C3CA1" w14:paraId="1E2C0F1B" w14:textId="77777777" w:rsidTr="00030242">
        <w:trPr>
          <w:cantSplit/>
          <w:trHeight w:val="1134"/>
        </w:trPr>
        <w:tc>
          <w:tcPr>
            <w:tcW w:w="675" w:type="dxa"/>
            <w:vMerge/>
            <w:textDirection w:val="btLr"/>
          </w:tcPr>
          <w:p w14:paraId="026F149F" w14:textId="77777777" w:rsidR="00D56673" w:rsidRPr="009C3CA1" w:rsidRDefault="00D56673" w:rsidP="00030242">
            <w:pPr>
              <w:ind w:left="113" w:right="113"/>
              <w:jc w:val="both"/>
              <w:rPr>
                <w:rFonts w:asciiTheme="minorHAnsi" w:hAnsiTheme="minorHAnsi" w:cs="Arial"/>
                <w:b/>
                <w:sz w:val="22"/>
                <w:szCs w:val="22"/>
              </w:rPr>
            </w:pPr>
          </w:p>
        </w:tc>
        <w:tc>
          <w:tcPr>
            <w:tcW w:w="993" w:type="dxa"/>
            <w:vAlign w:val="center"/>
          </w:tcPr>
          <w:p w14:paraId="7A76D905" w14:textId="4AB9AFBF" w:rsidR="00D56673" w:rsidRDefault="00B7724E" w:rsidP="00030242">
            <w:pPr>
              <w:jc w:val="both"/>
              <w:rPr>
                <w:rFonts w:asciiTheme="minorHAnsi" w:hAnsiTheme="minorHAnsi" w:cs="Arial"/>
                <w:b/>
                <w:sz w:val="22"/>
                <w:szCs w:val="22"/>
              </w:rPr>
            </w:pPr>
            <w:r>
              <w:rPr>
                <w:rFonts w:asciiTheme="minorHAnsi" w:hAnsiTheme="minorHAnsi" w:cs="Arial"/>
                <w:b/>
                <w:sz w:val="22"/>
                <w:szCs w:val="22"/>
              </w:rPr>
              <w:t>10</w:t>
            </w:r>
          </w:p>
        </w:tc>
        <w:tc>
          <w:tcPr>
            <w:tcW w:w="6945" w:type="dxa"/>
            <w:vAlign w:val="center"/>
          </w:tcPr>
          <w:p w14:paraId="117F728E" w14:textId="77777777" w:rsidR="00B7724E" w:rsidRPr="00B7724E" w:rsidRDefault="00B7724E" w:rsidP="00B7724E">
            <w:pPr>
              <w:rPr>
                <w:rFonts w:asciiTheme="minorHAnsi" w:hAnsiTheme="minorHAnsi"/>
                <w:b/>
                <w:bCs/>
                <w:sz w:val="22"/>
                <w:szCs w:val="22"/>
              </w:rPr>
            </w:pPr>
            <w:r w:rsidRPr="00B7724E">
              <w:rPr>
                <w:rFonts w:asciiTheme="minorHAnsi" w:hAnsiTheme="minorHAnsi"/>
                <w:b/>
                <w:bCs/>
                <w:sz w:val="22"/>
                <w:szCs w:val="22"/>
              </w:rPr>
              <w:t>Consolidation, Reflection &amp; Comprehension</w:t>
            </w:r>
          </w:p>
          <w:p w14:paraId="615A6F40" w14:textId="77777777" w:rsidR="00B7724E" w:rsidRPr="00B7724E" w:rsidRDefault="00B7724E" w:rsidP="00B7724E">
            <w:pPr>
              <w:numPr>
                <w:ilvl w:val="0"/>
                <w:numId w:val="36"/>
              </w:numPr>
              <w:rPr>
                <w:rFonts w:asciiTheme="minorHAnsi" w:hAnsiTheme="minorHAnsi"/>
                <w:sz w:val="22"/>
                <w:szCs w:val="22"/>
              </w:rPr>
            </w:pPr>
            <w:r w:rsidRPr="00B7724E">
              <w:rPr>
                <w:rFonts w:asciiTheme="minorHAnsi" w:hAnsiTheme="minorHAnsi"/>
                <w:sz w:val="22"/>
                <w:szCs w:val="22"/>
              </w:rPr>
              <w:t>Review major plot developments, character arcs, and key ideas</w:t>
            </w:r>
          </w:p>
          <w:p w14:paraId="656AD6E5" w14:textId="77777777" w:rsidR="00B7724E" w:rsidRPr="00B7724E" w:rsidRDefault="00B7724E" w:rsidP="00B7724E">
            <w:pPr>
              <w:numPr>
                <w:ilvl w:val="0"/>
                <w:numId w:val="36"/>
              </w:numPr>
              <w:rPr>
                <w:rFonts w:asciiTheme="minorHAnsi" w:hAnsiTheme="minorHAnsi"/>
                <w:sz w:val="22"/>
                <w:szCs w:val="22"/>
              </w:rPr>
            </w:pPr>
            <w:r w:rsidRPr="00B7724E">
              <w:rPr>
                <w:rFonts w:asciiTheme="minorHAnsi" w:hAnsiTheme="minorHAnsi"/>
                <w:sz w:val="22"/>
                <w:szCs w:val="22"/>
              </w:rPr>
              <w:t>Complete comprehension and text-based response tasks</w:t>
            </w:r>
          </w:p>
          <w:p w14:paraId="4EC2F791" w14:textId="77777777" w:rsidR="00B7724E" w:rsidRPr="00B7724E" w:rsidRDefault="00B7724E" w:rsidP="00B7724E">
            <w:pPr>
              <w:numPr>
                <w:ilvl w:val="0"/>
                <w:numId w:val="36"/>
              </w:numPr>
              <w:rPr>
                <w:rFonts w:asciiTheme="minorHAnsi" w:hAnsiTheme="minorHAnsi"/>
                <w:sz w:val="22"/>
                <w:szCs w:val="22"/>
              </w:rPr>
            </w:pPr>
            <w:r w:rsidRPr="00B7724E">
              <w:rPr>
                <w:rFonts w:asciiTheme="minorHAnsi" w:hAnsiTheme="minorHAnsi"/>
                <w:sz w:val="22"/>
                <w:szCs w:val="22"/>
              </w:rPr>
              <w:t>Short reflective writing on themes and lessons from the novel</w:t>
            </w:r>
          </w:p>
          <w:p w14:paraId="28A0507E" w14:textId="77777777" w:rsidR="00B7724E" w:rsidRPr="00B7724E" w:rsidRDefault="00B7724E" w:rsidP="00B7724E">
            <w:pPr>
              <w:numPr>
                <w:ilvl w:val="0"/>
                <w:numId w:val="36"/>
              </w:numPr>
              <w:rPr>
                <w:rFonts w:asciiTheme="minorHAnsi" w:hAnsiTheme="minorHAnsi"/>
                <w:sz w:val="22"/>
                <w:szCs w:val="22"/>
              </w:rPr>
            </w:pPr>
            <w:r w:rsidRPr="00B7724E">
              <w:rPr>
                <w:rFonts w:asciiTheme="minorHAnsi" w:hAnsiTheme="minorHAnsi"/>
                <w:sz w:val="22"/>
                <w:szCs w:val="22"/>
              </w:rPr>
              <w:t>Targeted revision of vocabulary, quotations, and analytical skills</w:t>
            </w:r>
          </w:p>
          <w:p w14:paraId="293CAAF2" w14:textId="77777777" w:rsidR="00B7724E" w:rsidRPr="00B7724E" w:rsidRDefault="00B7724E" w:rsidP="00B7724E">
            <w:pPr>
              <w:numPr>
                <w:ilvl w:val="0"/>
                <w:numId w:val="36"/>
              </w:numPr>
              <w:rPr>
                <w:rFonts w:asciiTheme="minorHAnsi" w:hAnsiTheme="minorHAnsi"/>
                <w:sz w:val="22"/>
                <w:szCs w:val="22"/>
              </w:rPr>
            </w:pPr>
            <w:r w:rsidRPr="00B7724E">
              <w:rPr>
                <w:rFonts w:asciiTheme="minorHAnsi" w:hAnsiTheme="minorHAnsi"/>
                <w:sz w:val="22"/>
                <w:szCs w:val="22"/>
              </w:rPr>
              <w:t xml:space="preserve">Assessment Due: </w:t>
            </w:r>
            <w:r w:rsidRPr="00B7724E">
              <w:rPr>
                <w:rFonts w:asciiTheme="minorHAnsi" w:hAnsiTheme="minorHAnsi"/>
                <w:i/>
                <w:iCs/>
                <w:sz w:val="22"/>
                <w:szCs w:val="22"/>
              </w:rPr>
              <w:t>Comprehension Tasks</w:t>
            </w:r>
          </w:p>
          <w:p w14:paraId="00337573" w14:textId="77777777" w:rsidR="00D56673" w:rsidRPr="00A136D5" w:rsidRDefault="00D56673" w:rsidP="00B7724E">
            <w:pPr>
              <w:rPr>
                <w:rFonts w:asciiTheme="minorHAnsi" w:hAnsiTheme="minorHAnsi"/>
                <w:b/>
                <w:bCs/>
                <w:sz w:val="22"/>
                <w:szCs w:val="22"/>
              </w:rPr>
            </w:pPr>
          </w:p>
        </w:tc>
        <w:tc>
          <w:tcPr>
            <w:tcW w:w="1985" w:type="dxa"/>
            <w:vAlign w:val="center"/>
          </w:tcPr>
          <w:p w14:paraId="507CA69D" w14:textId="77777777" w:rsidR="00B7724E" w:rsidRPr="00B7724E" w:rsidRDefault="00B7724E" w:rsidP="00B7724E">
            <w:pPr>
              <w:jc w:val="center"/>
              <w:rPr>
                <w:rFonts w:asciiTheme="minorHAnsi" w:hAnsiTheme="minorHAnsi"/>
                <w:b/>
                <w:bCs/>
                <w:i/>
                <w:iCs/>
                <w:sz w:val="22"/>
                <w:szCs w:val="22"/>
              </w:rPr>
            </w:pPr>
            <w:r w:rsidRPr="00B7724E">
              <w:rPr>
                <w:rFonts w:asciiTheme="minorHAnsi" w:hAnsiTheme="minorHAnsi"/>
                <w:b/>
                <w:bCs/>
                <w:i/>
                <w:iCs/>
                <w:sz w:val="22"/>
                <w:szCs w:val="22"/>
              </w:rPr>
              <w:t>Assessment Due: Comprehension Tasks</w:t>
            </w:r>
          </w:p>
          <w:p w14:paraId="5601CD41" w14:textId="77777777" w:rsidR="00D56673" w:rsidRPr="00A136D5" w:rsidRDefault="00D56673" w:rsidP="00B7724E">
            <w:pPr>
              <w:jc w:val="center"/>
              <w:rPr>
                <w:rFonts w:asciiTheme="minorHAnsi" w:hAnsiTheme="minorHAnsi"/>
                <w:b/>
                <w:bCs/>
                <w:i/>
                <w:iCs/>
                <w:sz w:val="22"/>
                <w:szCs w:val="22"/>
              </w:rPr>
            </w:pPr>
          </w:p>
        </w:tc>
      </w:tr>
      <w:tr w:rsidR="00B7724E" w:rsidRPr="009C3CA1" w14:paraId="7F9AC42C" w14:textId="77777777" w:rsidTr="00030242">
        <w:trPr>
          <w:cantSplit/>
          <w:trHeight w:val="1134"/>
        </w:trPr>
        <w:tc>
          <w:tcPr>
            <w:tcW w:w="675" w:type="dxa"/>
            <w:vMerge/>
            <w:textDirection w:val="btLr"/>
          </w:tcPr>
          <w:p w14:paraId="1B4C4625" w14:textId="77777777" w:rsidR="00D56673" w:rsidRPr="009C3CA1" w:rsidRDefault="00D56673" w:rsidP="00030242">
            <w:pPr>
              <w:ind w:left="113" w:right="113"/>
              <w:jc w:val="both"/>
              <w:rPr>
                <w:rFonts w:asciiTheme="minorHAnsi" w:hAnsiTheme="minorHAnsi" w:cs="Arial"/>
                <w:b/>
                <w:sz w:val="22"/>
                <w:szCs w:val="22"/>
              </w:rPr>
            </w:pPr>
          </w:p>
        </w:tc>
        <w:tc>
          <w:tcPr>
            <w:tcW w:w="993" w:type="dxa"/>
            <w:vAlign w:val="center"/>
          </w:tcPr>
          <w:p w14:paraId="582BA9EB" w14:textId="708A539D" w:rsidR="00D56673" w:rsidRDefault="00B7724E" w:rsidP="00030242">
            <w:pPr>
              <w:jc w:val="both"/>
              <w:rPr>
                <w:rFonts w:asciiTheme="minorHAnsi" w:hAnsiTheme="minorHAnsi" w:cs="Arial"/>
                <w:b/>
                <w:sz w:val="22"/>
                <w:szCs w:val="22"/>
              </w:rPr>
            </w:pPr>
            <w:r>
              <w:rPr>
                <w:rFonts w:asciiTheme="minorHAnsi" w:hAnsiTheme="minorHAnsi" w:cs="Arial"/>
                <w:b/>
                <w:sz w:val="22"/>
                <w:szCs w:val="22"/>
              </w:rPr>
              <w:t>11</w:t>
            </w:r>
          </w:p>
        </w:tc>
        <w:tc>
          <w:tcPr>
            <w:tcW w:w="6945" w:type="dxa"/>
            <w:vAlign w:val="center"/>
          </w:tcPr>
          <w:p w14:paraId="62FFE83C" w14:textId="77777777" w:rsidR="00B7724E" w:rsidRPr="00B7724E" w:rsidRDefault="00B7724E" w:rsidP="00B7724E">
            <w:pPr>
              <w:rPr>
                <w:rFonts w:asciiTheme="minorHAnsi" w:hAnsiTheme="minorHAnsi"/>
                <w:b/>
                <w:bCs/>
                <w:sz w:val="22"/>
                <w:szCs w:val="22"/>
              </w:rPr>
            </w:pPr>
            <w:r w:rsidRPr="00B7724E">
              <w:rPr>
                <w:rFonts w:asciiTheme="minorHAnsi" w:hAnsiTheme="minorHAnsi"/>
                <w:b/>
                <w:bCs/>
                <w:sz w:val="22"/>
                <w:szCs w:val="22"/>
              </w:rPr>
              <w:t>Review, Synthesis &amp; Unit Closure</w:t>
            </w:r>
          </w:p>
          <w:p w14:paraId="0E7D23C3" w14:textId="77777777" w:rsidR="00B7724E" w:rsidRPr="00B7724E" w:rsidRDefault="00B7724E" w:rsidP="00B7724E">
            <w:pPr>
              <w:numPr>
                <w:ilvl w:val="0"/>
                <w:numId w:val="37"/>
              </w:numPr>
              <w:rPr>
                <w:rFonts w:asciiTheme="minorHAnsi" w:hAnsiTheme="minorHAnsi"/>
                <w:sz w:val="22"/>
                <w:szCs w:val="22"/>
              </w:rPr>
            </w:pPr>
            <w:r w:rsidRPr="00B7724E">
              <w:rPr>
                <w:rFonts w:asciiTheme="minorHAnsi" w:hAnsiTheme="minorHAnsi"/>
                <w:sz w:val="22"/>
                <w:szCs w:val="22"/>
              </w:rPr>
              <w:t xml:space="preserve">Compare </w:t>
            </w:r>
            <w:r w:rsidRPr="00B7724E">
              <w:rPr>
                <w:rFonts w:asciiTheme="minorHAnsi" w:hAnsiTheme="minorHAnsi"/>
                <w:i/>
                <w:iCs/>
                <w:sz w:val="22"/>
                <w:szCs w:val="22"/>
              </w:rPr>
              <w:t>Children of the Stone City</w:t>
            </w:r>
            <w:r w:rsidRPr="00B7724E">
              <w:rPr>
                <w:rFonts w:asciiTheme="minorHAnsi" w:hAnsiTheme="minorHAnsi"/>
                <w:sz w:val="22"/>
                <w:szCs w:val="22"/>
              </w:rPr>
              <w:t xml:space="preserve"> with other dystopian or speculative texts</w:t>
            </w:r>
          </w:p>
          <w:p w14:paraId="71D19AC5" w14:textId="77777777" w:rsidR="00B7724E" w:rsidRPr="00B7724E" w:rsidRDefault="00B7724E" w:rsidP="00B7724E">
            <w:pPr>
              <w:numPr>
                <w:ilvl w:val="0"/>
                <w:numId w:val="37"/>
              </w:numPr>
              <w:rPr>
                <w:rFonts w:asciiTheme="minorHAnsi" w:hAnsiTheme="minorHAnsi"/>
                <w:sz w:val="22"/>
                <w:szCs w:val="22"/>
              </w:rPr>
            </w:pPr>
            <w:r w:rsidRPr="00B7724E">
              <w:rPr>
                <w:rFonts w:asciiTheme="minorHAnsi" w:hAnsiTheme="minorHAnsi"/>
                <w:sz w:val="22"/>
                <w:szCs w:val="22"/>
              </w:rPr>
              <w:t>Discuss how fiction reflects real-world social and political concerns</w:t>
            </w:r>
          </w:p>
          <w:p w14:paraId="112B7AD8" w14:textId="77777777" w:rsidR="00B7724E" w:rsidRPr="00B7724E" w:rsidRDefault="00B7724E" w:rsidP="00B7724E">
            <w:pPr>
              <w:numPr>
                <w:ilvl w:val="0"/>
                <w:numId w:val="37"/>
              </w:numPr>
              <w:rPr>
                <w:rFonts w:asciiTheme="minorHAnsi" w:hAnsiTheme="minorHAnsi"/>
                <w:sz w:val="22"/>
                <w:szCs w:val="22"/>
              </w:rPr>
            </w:pPr>
            <w:r w:rsidRPr="00B7724E">
              <w:rPr>
                <w:rFonts w:asciiTheme="minorHAnsi" w:hAnsiTheme="minorHAnsi"/>
                <w:sz w:val="22"/>
                <w:szCs w:val="22"/>
              </w:rPr>
              <w:lastRenderedPageBreak/>
              <w:t>Final reading and literacy check</w:t>
            </w:r>
          </w:p>
          <w:p w14:paraId="4C146CEF" w14:textId="77777777" w:rsidR="00B7724E" w:rsidRPr="00B7724E" w:rsidRDefault="00B7724E" w:rsidP="00B7724E">
            <w:pPr>
              <w:numPr>
                <w:ilvl w:val="0"/>
                <w:numId w:val="37"/>
              </w:numPr>
              <w:rPr>
                <w:rFonts w:asciiTheme="minorHAnsi" w:hAnsiTheme="minorHAnsi"/>
                <w:sz w:val="22"/>
                <w:szCs w:val="22"/>
              </w:rPr>
            </w:pPr>
            <w:r w:rsidRPr="00B7724E">
              <w:rPr>
                <w:rFonts w:asciiTheme="minorHAnsi" w:hAnsiTheme="minorHAnsi"/>
                <w:sz w:val="22"/>
                <w:szCs w:val="22"/>
              </w:rPr>
              <w:t>Student self-reflection on learning progress</w:t>
            </w:r>
          </w:p>
          <w:p w14:paraId="46A3FD11" w14:textId="77777777" w:rsidR="00B7724E" w:rsidRPr="00B7724E" w:rsidRDefault="00B7724E" w:rsidP="00B7724E">
            <w:pPr>
              <w:numPr>
                <w:ilvl w:val="0"/>
                <w:numId w:val="37"/>
              </w:numPr>
              <w:rPr>
                <w:rFonts w:asciiTheme="minorHAnsi" w:hAnsiTheme="minorHAnsi"/>
                <w:sz w:val="22"/>
                <w:szCs w:val="22"/>
              </w:rPr>
            </w:pPr>
            <w:r w:rsidRPr="00B7724E">
              <w:rPr>
                <w:rFonts w:asciiTheme="minorHAnsi" w:hAnsiTheme="minorHAnsi"/>
                <w:sz w:val="22"/>
                <w:szCs w:val="22"/>
              </w:rPr>
              <w:t>Completion of Speaking &amp; Listening assessment through discussion and oral response</w:t>
            </w:r>
          </w:p>
          <w:p w14:paraId="1C3052C4" w14:textId="77777777" w:rsidR="00B7724E" w:rsidRPr="00B7724E" w:rsidRDefault="00B7724E" w:rsidP="00B7724E">
            <w:pPr>
              <w:numPr>
                <w:ilvl w:val="0"/>
                <w:numId w:val="37"/>
              </w:numPr>
              <w:rPr>
                <w:rFonts w:asciiTheme="minorHAnsi" w:hAnsiTheme="minorHAnsi"/>
                <w:sz w:val="22"/>
                <w:szCs w:val="22"/>
              </w:rPr>
            </w:pPr>
            <w:r w:rsidRPr="00B7724E">
              <w:rPr>
                <w:rFonts w:asciiTheme="minorHAnsi" w:hAnsiTheme="minorHAnsi"/>
                <w:sz w:val="22"/>
                <w:szCs w:val="22"/>
              </w:rPr>
              <w:t>Unit evaluation and feedback</w:t>
            </w:r>
          </w:p>
          <w:p w14:paraId="236ED505" w14:textId="592B3D04" w:rsidR="00D56673" w:rsidRPr="00A136D5" w:rsidRDefault="00D56673" w:rsidP="00B7724E">
            <w:pPr>
              <w:rPr>
                <w:rFonts w:asciiTheme="minorHAnsi" w:hAnsiTheme="minorHAnsi"/>
                <w:b/>
                <w:bCs/>
                <w:sz w:val="22"/>
                <w:szCs w:val="22"/>
              </w:rPr>
            </w:pPr>
          </w:p>
        </w:tc>
        <w:tc>
          <w:tcPr>
            <w:tcW w:w="1985" w:type="dxa"/>
            <w:vAlign w:val="center"/>
          </w:tcPr>
          <w:p w14:paraId="3FED0C90" w14:textId="77777777" w:rsidR="00B7724E" w:rsidRPr="009C3CA1" w:rsidRDefault="00B7724E" w:rsidP="00B7724E">
            <w:pPr>
              <w:jc w:val="center"/>
              <w:rPr>
                <w:rFonts w:asciiTheme="minorHAnsi" w:hAnsiTheme="minorHAnsi"/>
                <w:b/>
                <w:bCs/>
                <w:i/>
                <w:iCs/>
                <w:sz w:val="22"/>
                <w:szCs w:val="22"/>
              </w:rPr>
            </w:pPr>
            <w:r w:rsidRPr="009C3CA1">
              <w:rPr>
                <w:rFonts w:asciiTheme="minorHAnsi" w:hAnsiTheme="minorHAnsi"/>
                <w:b/>
                <w:bCs/>
                <w:i/>
                <w:iCs/>
                <w:sz w:val="22"/>
                <w:szCs w:val="22"/>
              </w:rPr>
              <w:lastRenderedPageBreak/>
              <w:t>End-of-term reading and grammar assessments</w:t>
            </w:r>
          </w:p>
          <w:p w14:paraId="6DEEDCD5" w14:textId="77777777" w:rsidR="00D56673" w:rsidRPr="00A136D5" w:rsidRDefault="00D56673" w:rsidP="00030242">
            <w:pPr>
              <w:spacing w:before="100" w:beforeAutospacing="1" w:after="100" w:afterAutospacing="1"/>
              <w:jc w:val="center"/>
              <w:rPr>
                <w:rFonts w:asciiTheme="minorHAnsi" w:hAnsiTheme="minorHAnsi"/>
                <w:b/>
                <w:bCs/>
                <w:i/>
                <w:iCs/>
                <w:sz w:val="22"/>
                <w:szCs w:val="22"/>
              </w:rPr>
            </w:pPr>
          </w:p>
        </w:tc>
      </w:tr>
    </w:tbl>
    <w:p w14:paraId="071BA343" w14:textId="77777777" w:rsidR="00D56673" w:rsidRDefault="00D56673" w:rsidP="00D56673">
      <w:pPr>
        <w:rPr>
          <w:rFonts w:asciiTheme="minorHAnsi" w:hAnsiTheme="minorHAnsi"/>
          <w:b/>
          <w:bCs/>
          <w:sz w:val="22"/>
          <w:szCs w:val="22"/>
        </w:rPr>
      </w:pPr>
    </w:p>
    <w:p w14:paraId="4A52E4B5" w14:textId="77777777" w:rsidR="00D56673" w:rsidRPr="004E5A55" w:rsidRDefault="00D56673" w:rsidP="00D56673">
      <w:pPr>
        <w:rPr>
          <w:rFonts w:asciiTheme="minorHAnsi" w:hAnsiTheme="minorHAnsi" w:cs="Arial"/>
          <w:sz w:val="22"/>
          <w:szCs w:val="22"/>
        </w:rPr>
      </w:pPr>
      <w:r>
        <w:rPr>
          <w:rFonts w:asciiTheme="minorHAnsi" w:hAnsiTheme="minorHAnsi"/>
          <w:b/>
          <w:bCs/>
          <w:sz w:val="22"/>
          <w:szCs w:val="22"/>
        </w:rPr>
        <w:br w:type="textWrapping" w:clear="all"/>
      </w:r>
      <w:r w:rsidRPr="009C3CA1">
        <w:rPr>
          <w:rFonts w:asciiTheme="minorHAnsi" w:hAnsiTheme="minorHAnsi"/>
          <w:b/>
          <w:bCs/>
          <w:sz w:val="22"/>
          <w:szCs w:val="22"/>
        </w:rPr>
        <w:t>Note:</w:t>
      </w:r>
      <w:r w:rsidRPr="009C3CA1">
        <w:rPr>
          <w:rFonts w:asciiTheme="minorHAnsi" w:hAnsiTheme="minorHAnsi"/>
          <w:sz w:val="22"/>
          <w:szCs w:val="22"/>
        </w:rPr>
        <w:t xml:space="preserve"> </w:t>
      </w:r>
      <w:r w:rsidRPr="009C3CA1">
        <w:rPr>
          <w:rFonts w:asciiTheme="minorHAnsi" w:hAnsiTheme="minorHAnsi"/>
          <w:b/>
          <w:bCs/>
          <w:sz w:val="22"/>
          <w:szCs w:val="22"/>
        </w:rPr>
        <w:t>Timeline and assessment items may be subject to change based on class progress.</w:t>
      </w:r>
    </w:p>
    <w:p w14:paraId="16155711" w14:textId="77777777" w:rsidR="00442525" w:rsidRDefault="00442525"/>
    <w:sectPr w:rsidR="00442525" w:rsidSect="00D56673">
      <w:headerReference w:type="even" r:id="rId8"/>
      <w:headerReference w:type="default" r:id="rId9"/>
      <w:headerReference w:type="first" r:id="rId10"/>
      <w:pgSz w:w="11906" w:h="16838"/>
      <w:pgMar w:top="720" w:right="849" w:bottom="72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48417" w14:textId="77777777" w:rsidR="00B7724E" w:rsidRDefault="00B7724E" w:rsidP="00B7724E">
      <w:r>
        <w:separator/>
      </w:r>
    </w:p>
  </w:endnote>
  <w:endnote w:type="continuationSeparator" w:id="0">
    <w:p w14:paraId="321ADF32" w14:textId="77777777" w:rsidR="00B7724E" w:rsidRDefault="00B7724E" w:rsidP="00B77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7C953" w14:textId="77777777" w:rsidR="00B7724E" w:rsidRDefault="00B7724E" w:rsidP="00B7724E">
      <w:r>
        <w:separator/>
      </w:r>
    </w:p>
  </w:footnote>
  <w:footnote w:type="continuationSeparator" w:id="0">
    <w:p w14:paraId="06472184" w14:textId="77777777" w:rsidR="00B7724E" w:rsidRDefault="00B7724E" w:rsidP="00B77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DE59C" w14:textId="7133DA6A" w:rsidR="00D56673" w:rsidRDefault="00B7724E">
    <w:pPr>
      <w:pStyle w:val="Header"/>
    </w:pPr>
    <w:r>
      <w:rPr>
        <w:noProof/>
        <w14:ligatures w14:val="standardContextual"/>
      </w:rPr>
      <mc:AlternateContent>
        <mc:Choice Requires="wps">
          <w:drawing>
            <wp:anchor distT="0" distB="0" distL="0" distR="0" simplePos="0" relativeHeight="251659264" behindDoc="0" locked="0" layoutInCell="1" allowOverlap="1" wp14:anchorId="6D4EFA55" wp14:editId="1A5972BC">
              <wp:simplePos x="635" y="635"/>
              <wp:positionH relativeFrom="page">
                <wp:align>center</wp:align>
              </wp:positionH>
              <wp:positionV relativeFrom="page">
                <wp:align>top</wp:align>
              </wp:positionV>
              <wp:extent cx="622300" cy="376555"/>
              <wp:effectExtent l="0" t="0" r="6350" b="4445"/>
              <wp:wrapNone/>
              <wp:docPr id="5144085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317434" w14:textId="4043D58B" w:rsidR="00B7724E" w:rsidRPr="00B7724E" w:rsidRDefault="00B7724E" w:rsidP="00B7724E">
                          <w:pPr>
                            <w:rPr>
                              <w:rFonts w:ascii="Aptos" w:eastAsia="Aptos" w:hAnsi="Aptos" w:cs="Aptos"/>
                              <w:noProof/>
                              <w:color w:val="000000"/>
                            </w:rPr>
                          </w:pPr>
                          <w:r w:rsidRPr="00B7724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D4EFA55"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C317434" w14:textId="4043D58B" w:rsidR="00B7724E" w:rsidRPr="00B7724E" w:rsidRDefault="00B7724E" w:rsidP="00B7724E">
                    <w:pPr>
                      <w:rPr>
                        <w:rFonts w:ascii="Aptos" w:eastAsia="Aptos" w:hAnsi="Aptos" w:cs="Aptos"/>
                        <w:noProof/>
                        <w:color w:val="000000"/>
                      </w:rPr>
                    </w:pPr>
                    <w:r w:rsidRPr="00B7724E">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939D59" w14:textId="543F630C" w:rsidR="00D56673" w:rsidRDefault="00B7724E">
    <w:pPr>
      <w:pStyle w:val="Header"/>
    </w:pPr>
    <w:r>
      <w:rPr>
        <w:noProof/>
        <w14:ligatures w14:val="standardContextual"/>
      </w:rPr>
      <mc:AlternateContent>
        <mc:Choice Requires="wps">
          <w:drawing>
            <wp:anchor distT="0" distB="0" distL="0" distR="0" simplePos="0" relativeHeight="251660288" behindDoc="0" locked="0" layoutInCell="1" allowOverlap="1" wp14:anchorId="1EC794CF" wp14:editId="0D33E956">
              <wp:simplePos x="463138" y="451262"/>
              <wp:positionH relativeFrom="page">
                <wp:align>center</wp:align>
              </wp:positionH>
              <wp:positionV relativeFrom="page">
                <wp:align>top</wp:align>
              </wp:positionV>
              <wp:extent cx="622300" cy="376555"/>
              <wp:effectExtent l="0" t="0" r="6350" b="4445"/>
              <wp:wrapNone/>
              <wp:docPr id="159319627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8DC4D29" w14:textId="66890EE2" w:rsidR="00B7724E" w:rsidRPr="00B7724E" w:rsidRDefault="00B7724E" w:rsidP="00B7724E">
                          <w:pPr>
                            <w:rPr>
                              <w:rFonts w:ascii="Aptos" w:eastAsia="Aptos" w:hAnsi="Aptos" w:cs="Aptos"/>
                              <w:noProof/>
                              <w:color w:val="000000"/>
                            </w:rPr>
                          </w:pPr>
                          <w:r w:rsidRPr="00B7724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794CF"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68DC4D29" w14:textId="66890EE2" w:rsidR="00B7724E" w:rsidRPr="00B7724E" w:rsidRDefault="00B7724E" w:rsidP="00B7724E">
                    <w:pPr>
                      <w:rPr>
                        <w:rFonts w:ascii="Aptos" w:eastAsia="Aptos" w:hAnsi="Aptos" w:cs="Aptos"/>
                        <w:noProof/>
                        <w:color w:val="000000"/>
                      </w:rPr>
                    </w:pPr>
                    <w:r w:rsidRPr="00B7724E">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6C51D" w14:textId="0376DB79" w:rsidR="00D56673" w:rsidRDefault="00B7724E">
    <w:pPr>
      <w:pStyle w:val="Header"/>
    </w:pPr>
    <w:r>
      <w:rPr>
        <w:noProof/>
        <w14:ligatures w14:val="standardContextual"/>
      </w:rPr>
      <mc:AlternateContent>
        <mc:Choice Requires="wps">
          <w:drawing>
            <wp:anchor distT="0" distB="0" distL="0" distR="0" simplePos="0" relativeHeight="251658240" behindDoc="0" locked="0" layoutInCell="1" allowOverlap="1" wp14:anchorId="01CE62F0" wp14:editId="4342D3CA">
              <wp:simplePos x="635" y="635"/>
              <wp:positionH relativeFrom="page">
                <wp:align>center</wp:align>
              </wp:positionH>
              <wp:positionV relativeFrom="page">
                <wp:align>top</wp:align>
              </wp:positionV>
              <wp:extent cx="622300" cy="376555"/>
              <wp:effectExtent l="0" t="0" r="6350" b="4445"/>
              <wp:wrapNone/>
              <wp:docPr id="98580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581538" w14:textId="5732BCB7" w:rsidR="00B7724E" w:rsidRPr="00B7724E" w:rsidRDefault="00B7724E" w:rsidP="00B7724E">
                          <w:pPr>
                            <w:rPr>
                              <w:rFonts w:ascii="Aptos" w:eastAsia="Aptos" w:hAnsi="Aptos" w:cs="Aptos"/>
                              <w:noProof/>
                              <w:color w:val="000000"/>
                            </w:rPr>
                          </w:pPr>
                          <w:r w:rsidRPr="00B7724E">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1CE62F0"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1D581538" w14:textId="5732BCB7" w:rsidR="00B7724E" w:rsidRPr="00B7724E" w:rsidRDefault="00B7724E" w:rsidP="00B7724E">
                    <w:pPr>
                      <w:rPr>
                        <w:rFonts w:ascii="Aptos" w:eastAsia="Aptos" w:hAnsi="Aptos" w:cs="Aptos"/>
                        <w:noProof/>
                        <w:color w:val="000000"/>
                      </w:rPr>
                    </w:pPr>
                    <w:r w:rsidRPr="00B7724E">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F0051"/>
    <w:multiLevelType w:val="multilevel"/>
    <w:tmpl w:val="B11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68237E"/>
    <w:multiLevelType w:val="multilevel"/>
    <w:tmpl w:val="7DB4C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2876D2"/>
    <w:multiLevelType w:val="multilevel"/>
    <w:tmpl w:val="6FF0C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814D9F"/>
    <w:multiLevelType w:val="multilevel"/>
    <w:tmpl w:val="28220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25B83"/>
    <w:multiLevelType w:val="hybridMultilevel"/>
    <w:tmpl w:val="E82C7A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F38D9"/>
    <w:multiLevelType w:val="multilevel"/>
    <w:tmpl w:val="44B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C84430"/>
    <w:multiLevelType w:val="multilevel"/>
    <w:tmpl w:val="6B4C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D01464"/>
    <w:multiLevelType w:val="multilevel"/>
    <w:tmpl w:val="C5806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21642"/>
    <w:multiLevelType w:val="multilevel"/>
    <w:tmpl w:val="247A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56B9F"/>
    <w:multiLevelType w:val="multilevel"/>
    <w:tmpl w:val="EA7E8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212C6A"/>
    <w:multiLevelType w:val="multilevel"/>
    <w:tmpl w:val="3A4E4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4B7F23"/>
    <w:multiLevelType w:val="multilevel"/>
    <w:tmpl w:val="53D6C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32E95"/>
    <w:multiLevelType w:val="multilevel"/>
    <w:tmpl w:val="71AC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AA4B2F"/>
    <w:multiLevelType w:val="multilevel"/>
    <w:tmpl w:val="434E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C43FF0"/>
    <w:multiLevelType w:val="multilevel"/>
    <w:tmpl w:val="3D182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E8714C"/>
    <w:multiLevelType w:val="multilevel"/>
    <w:tmpl w:val="84A64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63AFA"/>
    <w:multiLevelType w:val="multilevel"/>
    <w:tmpl w:val="9FB21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7A0F1B"/>
    <w:multiLevelType w:val="hybridMultilevel"/>
    <w:tmpl w:val="85908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7742EF"/>
    <w:multiLevelType w:val="multilevel"/>
    <w:tmpl w:val="07E6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86F7041"/>
    <w:multiLevelType w:val="multilevel"/>
    <w:tmpl w:val="9FB0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17E6991"/>
    <w:multiLevelType w:val="multilevel"/>
    <w:tmpl w:val="3DAC7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372647E"/>
    <w:multiLevelType w:val="multilevel"/>
    <w:tmpl w:val="126E8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4F1801"/>
    <w:multiLevelType w:val="multilevel"/>
    <w:tmpl w:val="496AF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D20F5"/>
    <w:multiLevelType w:val="multilevel"/>
    <w:tmpl w:val="244E4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C67BEE"/>
    <w:multiLevelType w:val="multilevel"/>
    <w:tmpl w:val="3F58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16C5663"/>
    <w:multiLevelType w:val="multilevel"/>
    <w:tmpl w:val="C8E8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D621D"/>
    <w:multiLevelType w:val="multilevel"/>
    <w:tmpl w:val="6356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9565C8"/>
    <w:multiLevelType w:val="multilevel"/>
    <w:tmpl w:val="EB74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7648A3"/>
    <w:multiLevelType w:val="multilevel"/>
    <w:tmpl w:val="B42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6B7F29"/>
    <w:multiLevelType w:val="multilevel"/>
    <w:tmpl w:val="31A4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5B63445"/>
    <w:multiLevelType w:val="multilevel"/>
    <w:tmpl w:val="D27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8C54A8"/>
    <w:multiLevelType w:val="multilevel"/>
    <w:tmpl w:val="1262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E184DF7"/>
    <w:multiLevelType w:val="multilevel"/>
    <w:tmpl w:val="7AE42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ACE0110"/>
    <w:multiLevelType w:val="multilevel"/>
    <w:tmpl w:val="D3E22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BB1047B"/>
    <w:multiLevelType w:val="multilevel"/>
    <w:tmpl w:val="49C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5C53D2"/>
    <w:multiLevelType w:val="multilevel"/>
    <w:tmpl w:val="D6EA7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A06011"/>
    <w:multiLevelType w:val="multilevel"/>
    <w:tmpl w:val="741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6000257">
    <w:abstractNumId w:val="4"/>
  </w:num>
  <w:num w:numId="2" w16cid:durableId="401493205">
    <w:abstractNumId w:val="14"/>
  </w:num>
  <w:num w:numId="3" w16cid:durableId="873346888">
    <w:abstractNumId w:val="23"/>
  </w:num>
  <w:num w:numId="4" w16cid:durableId="1911846133">
    <w:abstractNumId w:val="17"/>
  </w:num>
  <w:num w:numId="5" w16cid:durableId="1779791149">
    <w:abstractNumId w:val="3"/>
  </w:num>
  <w:num w:numId="6" w16cid:durableId="866716482">
    <w:abstractNumId w:val="9"/>
  </w:num>
  <w:num w:numId="7" w16cid:durableId="585573049">
    <w:abstractNumId w:val="7"/>
  </w:num>
  <w:num w:numId="8" w16cid:durableId="138498758">
    <w:abstractNumId w:val="22"/>
  </w:num>
  <w:num w:numId="9" w16cid:durableId="1774477706">
    <w:abstractNumId w:val="33"/>
  </w:num>
  <w:num w:numId="10" w16cid:durableId="1601722950">
    <w:abstractNumId w:val="11"/>
  </w:num>
  <w:num w:numId="11" w16cid:durableId="1286426813">
    <w:abstractNumId w:val="6"/>
  </w:num>
  <w:num w:numId="12" w16cid:durableId="1322469130">
    <w:abstractNumId w:val="10"/>
  </w:num>
  <w:num w:numId="13" w16cid:durableId="327949967">
    <w:abstractNumId w:val="2"/>
  </w:num>
  <w:num w:numId="14" w16cid:durableId="1509294230">
    <w:abstractNumId w:val="36"/>
  </w:num>
  <w:num w:numId="15" w16cid:durableId="1406224559">
    <w:abstractNumId w:val="32"/>
  </w:num>
  <w:num w:numId="16" w16cid:durableId="282349915">
    <w:abstractNumId w:val="35"/>
  </w:num>
  <w:num w:numId="17" w16cid:durableId="557201851">
    <w:abstractNumId w:val="21"/>
  </w:num>
  <w:num w:numId="18" w16cid:durableId="796341716">
    <w:abstractNumId w:val="15"/>
  </w:num>
  <w:num w:numId="19" w16cid:durableId="509563516">
    <w:abstractNumId w:val="27"/>
  </w:num>
  <w:num w:numId="20" w16cid:durableId="575744193">
    <w:abstractNumId w:val="0"/>
  </w:num>
  <w:num w:numId="21" w16cid:durableId="1929535962">
    <w:abstractNumId w:val="28"/>
  </w:num>
  <w:num w:numId="22" w16cid:durableId="686954218">
    <w:abstractNumId w:val="20"/>
  </w:num>
  <w:num w:numId="23" w16cid:durableId="535243540">
    <w:abstractNumId w:val="25"/>
  </w:num>
  <w:num w:numId="24" w16cid:durableId="117989035">
    <w:abstractNumId w:val="34"/>
  </w:num>
  <w:num w:numId="25" w16cid:durableId="740104617">
    <w:abstractNumId w:val="16"/>
  </w:num>
  <w:num w:numId="26" w16cid:durableId="821850273">
    <w:abstractNumId w:val="8"/>
  </w:num>
  <w:num w:numId="27" w16cid:durableId="807865663">
    <w:abstractNumId w:val="24"/>
  </w:num>
  <w:num w:numId="28" w16cid:durableId="2032563825">
    <w:abstractNumId w:val="12"/>
  </w:num>
  <w:num w:numId="29" w16cid:durableId="345055602">
    <w:abstractNumId w:val="29"/>
  </w:num>
  <w:num w:numId="30" w16cid:durableId="1512259491">
    <w:abstractNumId w:val="31"/>
  </w:num>
  <w:num w:numId="31" w16cid:durableId="838428698">
    <w:abstractNumId w:val="19"/>
  </w:num>
  <w:num w:numId="32" w16cid:durableId="1808087914">
    <w:abstractNumId w:val="30"/>
  </w:num>
  <w:num w:numId="33" w16cid:durableId="594939170">
    <w:abstractNumId w:val="1"/>
  </w:num>
  <w:num w:numId="34" w16cid:durableId="152454721">
    <w:abstractNumId w:val="26"/>
  </w:num>
  <w:num w:numId="35" w16cid:durableId="2137481404">
    <w:abstractNumId w:val="13"/>
  </w:num>
  <w:num w:numId="36" w16cid:durableId="632177941">
    <w:abstractNumId w:val="5"/>
  </w:num>
  <w:num w:numId="37" w16cid:durableId="5530101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73"/>
    <w:rsid w:val="00133670"/>
    <w:rsid w:val="00442525"/>
    <w:rsid w:val="00536CF5"/>
    <w:rsid w:val="0083797E"/>
    <w:rsid w:val="00B271F5"/>
    <w:rsid w:val="00B52993"/>
    <w:rsid w:val="00B7724E"/>
    <w:rsid w:val="00D56673"/>
    <w:rsid w:val="00DC05BA"/>
    <w:rsid w:val="00E74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7E565"/>
  <w15:chartTrackingRefBased/>
  <w15:docId w15:val="{FE176E01-55C0-4ABA-B69A-12782972C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673"/>
    <w:pPr>
      <w:spacing w:after="0" w:line="240" w:lineRule="auto"/>
    </w:pPr>
    <w:rPr>
      <w:rFonts w:ascii="Times New Roman" w:eastAsia="Times New Roman"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D56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6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6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6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6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667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667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667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667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6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6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6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6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6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6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6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6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6673"/>
    <w:rPr>
      <w:rFonts w:eastAsiaTheme="majorEastAsia" w:cstheme="majorBidi"/>
      <w:color w:val="272727" w:themeColor="text1" w:themeTint="D8"/>
    </w:rPr>
  </w:style>
  <w:style w:type="paragraph" w:styleId="Title">
    <w:name w:val="Title"/>
    <w:basedOn w:val="Normal"/>
    <w:next w:val="Normal"/>
    <w:link w:val="TitleChar"/>
    <w:uiPriority w:val="10"/>
    <w:qFormat/>
    <w:rsid w:val="00D566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6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6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6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6673"/>
    <w:pPr>
      <w:spacing w:before="160"/>
      <w:jc w:val="center"/>
    </w:pPr>
    <w:rPr>
      <w:i/>
      <w:iCs/>
      <w:color w:val="404040" w:themeColor="text1" w:themeTint="BF"/>
    </w:rPr>
  </w:style>
  <w:style w:type="character" w:customStyle="1" w:styleId="QuoteChar">
    <w:name w:val="Quote Char"/>
    <w:basedOn w:val="DefaultParagraphFont"/>
    <w:link w:val="Quote"/>
    <w:uiPriority w:val="29"/>
    <w:rsid w:val="00D56673"/>
    <w:rPr>
      <w:i/>
      <w:iCs/>
      <w:color w:val="404040" w:themeColor="text1" w:themeTint="BF"/>
    </w:rPr>
  </w:style>
  <w:style w:type="paragraph" w:styleId="ListParagraph">
    <w:name w:val="List Paragraph"/>
    <w:basedOn w:val="Normal"/>
    <w:uiPriority w:val="34"/>
    <w:qFormat/>
    <w:rsid w:val="00D56673"/>
    <w:pPr>
      <w:ind w:left="720"/>
      <w:contextualSpacing/>
    </w:pPr>
  </w:style>
  <w:style w:type="character" w:styleId="IntenseEmphasis">
    <w:name w:val="Intense Emphasis"/>
    <w:basedOn w:val="DefaultParagraphFont"/>
    <w:uiPriority w:val="21"/>
    <w:qFormat/>
    <w:rsid w:val="00D56673"/>
    <w:rPr>
      <w:i/>
      <w:iCs/>
      <w:color w:val="0F4761" w:themeColor="accent1" w:themeShade="BF"/>
    </w:rPr>
  </w:style>
  <w:style w:type="paragraph" w:styleId="IntenseQuote">
    <w:name w:val="Intense Quote"/>
    <w:basedOn w:val="Normal"/>
    <w:next w:val="Normal"/>
    <w:link w:val="IntenseQuoteChar"/>
    <w:uiPriority w:val="30"/>
    <w:qFormat/>
    <w:rsid w:val="00D56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6673"/>
    <w:rPr>
      <w:i/>
      <w:iCs/>
      <w:color w:val="0F4761" w:themeColor="accent1" w:themeShade="BF"/>
    </w:rPr>
  </w:style>
  <w:style w:type="character" w:styleId="IntenseReference">
    <w:name w:val="Intense Reference"/>
    <w:basedOn w:val="DefaultParagraphFont"/>
    <w:uiPriority w:val="32"/>
    <w:qFormat/>
    <w:rsid w:val="00D56673"/>
    <w:rPr>
      <w:b/>
      <w:bCs/>
      <w:smallCaps/>
      <w:color w:val="0F4761" w:themeColor="accent1" w:themeShade="BF"/>
      <w:spacing w:val="5"/>
    </w:rPr>
  </w:style>
  <w:style w:type="paragraph" w:styleId="NormalWeb">
    <w:name w:val="Normal (Web)"/>
    <w:basedOn w:val="Normal"/>
    <w:uiPriority w:val="99"/>
    <w:unhideWhenUsed/>
    <w:rsid w:val="00D56673"/>
    <w:pPr>
      <w:spacing w:line="249" w:lineRule="auto"/>
      <w:ind w:left="10" w:hanging="10"/>
    </w:pPr>
    <w:rPr>
      <w:color w:val="000000"/>
    </w:rPr>
  </w:style>
  <w:style w:type="paragraph" w:styleId="Header">
    <w:name w:val="header"/>
    <w:basedOn w:val="Normal"/>
    <w:link w:val="HeaderChar"/>
    <w:uiPriority w:val="99"/>
    <w:unhideWhenUsed/>
    <w:rsid w:val="00D56673"/>
    <w:pPr>
      <w:tabs>
        <w:tab w:val="center" w:pos="4513"/>
        <w:tab w:val="right" w:pos="9026"/>
      </w:tabs>
    </w:pPr>
  </w:style>
  <w:style w:type="character" w:customStyle="1" w:styleId="HeaderChar">
    <w:name w:val="Header Char"/>
    <w:basedOn w:val="DefaultParagraphFont"/>
    <w:link w:val="Header"/>
    <w:uiPriority w:val="99"/>
    <w:rsid w:val="00D56673"/>
    <w:rPr>
      <w:rFonts w:ascii="Times New Roman" w:eastAsia="Times New Roman" w:hAnsi="Times New Roman" w:cs="Times New Roman"/>
      <w:kern w:val="0"/>
      <w:sz w:val="24"/>
      <w:szCs w:val="24"/>
      <w:lang w:eastAsia="en-AU"/>
      <w14:ligatures w14:val="none"/>
    </w:rPr>
  </w:style>
  <w:style w:type="character" w:styleId="Strong">
    <w:name w:val="Strong"/>
    <w:basedOn w:val="DefaultParagraphFont"/>
    <w:uiPriority w:val="22"/>
    <w:qFormat/>
    <w:rsid w:val="00E74E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6</Pages>
  <Words>1615</Words>
  <Characters>10310</Characters>
  <Application>Microsoft Office Word</Application>
  <DocSecurity>0</DocSecurity>
  <Lines>379</Lines>
  <Paragraphs>191</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DRURY Victoria [Wagin District High School]</dc:creator>
  <cp:keywords/>
  <dc:description/>
  <cp:lastModifiedBy>KELLOW Leah [Wagin District High School]</cp:lastModifiedBy>
  <cp:revision>2</cp:revision>
  <dcterms:created xsi:type="dcterms:W3CDTF">2026-01-30T05:19:00Z</dcterms:created>
  <dcterms:modified xsi:type="dcterms:W3CDTF">2026-02-05T06:06:00Z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f0ad0,1ea9405b,5ef63eef</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2026-01-30T05:59:43Z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9ac765cb-1b71-4915-8a9d-76a097221d26</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